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C07" w:rsidRPr="005B2923" w:rsidRDefault="007E5C07" w:rsidP="007E5C07">
      <w:pPr>
        <w:pStyle w:val="Kop1"/>
        <w:numPr>
          <w:ilvl w:val="0"/>
          <w:numId w:val="0"/>
        </w:numPr>
        <w:ind w:left="737" w:hanging="737"/>
      </w:pPr>
      <w:bookmarkStart w:id="0" w:name="_Toc38006438"/>
      <w:bookmarkStart w:id="1" w:name="_Toc38008114"/>
      <w:bookmarkStart w:id="2" w:name="_GoBack"/>
      <w:bookmarkEnd w:id="2"/>
      <w:r w:rsidRPr="005B2923">
        <w:t>Bijlage A5 Verwerkersovereenkomst</w:t>
      </w:r>
      <w:bookmarkEnd w:id="0"/>
      <w:bookmarkEnd w:id="1"/>
    </w:p>
    <w:p w:rsidR="007E5C07" w:rsidRDefault="007E5C07" w:rsidP="007E5C07">
      <w:pPr>
        <w:pStyle w:val="K01-basistekst"/>
        <w:tabs>
          <w:tab w:val="left" w:pos="3135"/>
        </w:tabs>
        <w:jc w:val="both"/>
        <w:rPr>
          <w:rFonts w:ascii="Arial" w:hAnsi="Arial" w:cs="Arial"/>
          <w:b/>
          <w:sz w:val="20"/>
          <w:lang w:eastAsia="en-US"/>
        </w:rPr>
      </w:pPr>
      <w:r>
        <w:rPr>
          <w:rFonts w:ascii="Arial" w:hAnsi="Arial" w:cs="Arial"/>
          <w:b/>
          <w:sz w:val="20"/>
          <w:lang w:eastAsia="en-US"/>
        </w:rPr>
        <w:t>Ondergetekenden:</w:t>
      </w:r>
    </w:p>
    <w:p w:rsidR="007E5C07" w:rsidRDefault="007E5C07" w:rsidP="007E5C07">
      <w:pPr>
        <w:spacing w:after="200" w:line="276" w:lineRule="auto"/>
        <w:ind w:left="851" w:hanging="851"/>
        <w:rPr>
          <w:rFonts w:cs="Arial"/>
          <w:lang w:eastAsia="en-US"/>
        </w:rPr>
      </w:pPr>
    </w:p>
    <w:p w:rsidR="007E5C07" w:rsidRDefault="007E5C07" w:rsidP="007E5C07">
      <w:pPr>
        <w:spacing w:after="200" w:line="276" w:lineRule="auto"/>
        <w:rPr>
          <w:rFonts w:cs="Arial"/>
          <w:lang w:eastAsia="en-US"/>
        </w:rPr>
      </w:pPr>
      <w:r>
        <w:rPr>
          <w:rFonts w:cs="Arial"/>
          <w:b/>
          <w:lang w:eastAsia="en-US"/>
        </w:rPr>
        <w:t>De gemeente Waddinxveen</w:t>
      </w:r>
      <w:r>
        <w:rPr>
          <w:rFonts w:cs="Arial"/>
          <w:i/>
          <w:lang w:eastAsia="en-US"/>
        </w:rPr>
        <w:t>,</w:t>
      </w:r>
      <w:r>
        <w:rPr>
          <w:rFonts w:cs="Arial"/>
          <w:lang w:eastAsia="en-US"/>
        </w:rPr>
        <w:t xml:space="preserve"> met zetel aan de </w:t>
      </w:r>
      <w:proofErr w:type="spellStart"/>
      <w:r>
        <w:rPr>
          <w:rFonts w:cs="Arial"/>
          <w:lang w:eastAsia="en-US"/>
        </w:rPr>
        <w:t>Beukenhof</w:t>
      </w:r>
      <w:proofErr w:type="spellEnd"/>
      <w:r>
        <w:rPr>
          <w:rFonts w:cs="Arial"/>
          <w:lang w:eastAsia="en-US"/>
        </w:rPr>
        <w:t xml:space="preserve"> 1, 2741 HS Waddinxveen, rechtsgeldig vertegenwoordigd door…………………………….</w:t>
      </w:r>
      <w:r>
        <w:rPr>
          <w:rFonts w:cs="Arial"/>
          <w:i/>
          <w:lang w:eastAsia="en-US"/>
        </w:rPr>
        <w:t>(desbetreffend afdelingshoofd invullen)</w:t>
      </w:r>
      <w:r>
        <w:rPr>
          <w:rFonts w:cs="Arial"/>
          <w:lang w:eastAsia="en-US"/>
        </w:rPr>
        <w:t>, afdelingshoofd…………………, hierna verder aangeduid als: “</w:t>
      </w:r>
      <w:r>
        <w:rPr>
          <w:rFonts w:cs="Arial"/>
          <w:b/>
          <w:lang w:eastAsia="en-US"/>
        </w:rPr>
        <w:t>de verantwoordelijke</w:t>
      </w:r>
      <w:r>
        <w:rPr>
          <w:rFonts w:cs="Arial"/>
          <w:lang w:eastAsia="en-US"/>
        </w:rPr>
        <w:t xml:space="preserve">”, </w:t>
      </w:r>
    </w:p>
    <w:p w:rsidR="007E5C07" w:rsidRDefault="007E5C07" w:rsidP="007E5C07">
      <w:pPr>
        <w:spacing w:after="200" w:line="276" w:lineRule="auto"/>
        <w:ind w:left="851" w:hanging="851"/>
        <w:rPr>
          <w:rFonts w:cs="Arial"/>
          <w:lang w:eastAsia="en-US"/>
        </w:rPr>
      </w:pPr>
    </w:p>
    <w:p w:rsidR="007E5C07" w:rsidRDefault="007E5C07" w:rsidP="007E5C07">
      <w:pPr>
        <w:spacing w:after="200" w:line="276" w:lineRule="auto"/>
        <w:ind w:left="851" w:hanging="851"/>
        <w:rPr>
          <w:rFonts w:cs="Arial"/>
          <w:b/>
          <w:lang w:eastAsia="en-US"/>
        </w:rPr>
      </w:pPr>
      <w:r>
        <w:rPr>
          <w:rFonts w:cs="Arial"/>
          <w:b/>
          <w:lang w:eastAsia="en-US"/>
        </w:rPr>
        <w:t>en</w:t>
      </w:r>
    </w:p>
    <w:p w:rsidR="007E5C07" w:rsidRDefault="007E5C07" w:rsidP="007E5C07">
      <w:pPr>
        <w:spacing w:after="200" w:line="276" w:lineRule="auto"/>
        <w:ind w:left="851" w:hanging="851"/>
        <w:rPr>
          <w:rFonts w:cs="Arial"/>
          <w:lang w:eastAsia="en-US"/>
        </w:rPr>
      </w:pPr>
    </w:p>
    <w:p w:rsidR="007E5C07" w:rsidRDefault="007E5C07" w:rsidP="007E5C07">
      <w:pPr>
        <w:spacing w:after="200" w:line="276" w:lineRule="auto"/>
        <w:rPr>
          <w:rFonts w:cs="Arial"/>
          <w:lang w:eastAsia="en-US"/>
        </w:rPr>
      </w:pPr>
      <w:r>
        <w:rPr>
          <w:rFonts w:cs="Arial"/>
          <w:b/>
          <w:lang w:eastAsia="en-US"/>
        </w:rPr>
        <w:t xml:space="preserve">NAAM VERWERKER BV NV STICHTING </w:t>
      </w:r>
      <w:r>
        <w:rPr>
          <w:rFonts w:cs="Arial"/>
          <w:lang w:eastAsia="en-US"/>
        </w:rPr>
        <w:t xml:space="preserve">, ingeschreven bij de Kamer van Koophandel onder </w:t>
      </w:r>
      <w:proofErr w:type="spellStart"/>
      <w:r>
        <w:rPr>
          <w:rFonts w:cs="Arial"/>
          <w:lang w:eastAsia="en-US"/>
        </w:rPr>
        <w:t>nr</w:t>
      </w:r>
      <w:proofErr w:type="spellEnd"/>
      <w:r>
        <w:rPr>
          <w:rFonts w:cs="Arial"/>
          <w:lang w:eastAsia="en-US"/>
        </w:rPr>
        <w:t>………………,gevestigd aan ……………………………….te ……………………., rechtsgeldig vertegenwoordigd door, ……………….naam.., functie………………………………………………… hierna verder aangeduid als: “</w:t>
      </w:r>
      <w:r>
        <w:rPr>
          <w:rFonts w:cs="Arial"/>
          <w:b/>
          <w:lang w:eastAsia="en-US"/>
        </w:rPr>
        <w:t>de verwerker</w:t>
      </w:r>
      <w:r>
        <w:rPr>
          <w:rFonts w:cs="Arial"/>
          <w:lang w:eastAsia="en-US"/>
        </w:rPr>
        <w:t>”,</w:t>
      </w:r>
    </w:p>
    <w:p w:rsidR="007E5C07" w:rsidRDefault="007E5C07" w:rsidP="007E5C07">
      <w:pPr>
        <w:spacing w:after="200" w:line="276" w:lineRule="auto"/>
        <w:ind w:left="851" w:hanging="851"/>
        <w:rPr>
          <w:rFonts w:cs="Arial"/>
          <w:lang w:eastAsia="en-US"/>
        </w:rPr>
      </w:pPr>
    </w:p>
    <w:p w:rsidR="007E5C07" w:rsidRDefault="007E5C07" w:rsidP="007E5C07">
      <w:pPr>
        <w:spacing w:after="200" w:line="276" w:lineRule="auto"/>
        <w:rPr>
          <w:rFonts w:cs="Arial"/>
          <w:lang w:eastAsia="en-US"/>
        </w:rPr>
      </w:pPr>
      <w:r>
        <w:rPr>
          <w:rFonts w:cs="Arial"/>
          <w:lang w:eastAsia="en-US"/>
        </w:rPr>
        <w:t xml:space="preserve">verklaren te zijn overeengekomen een verwerkersovereenkomst zoals bedoeld in artikel 28 lid 3 van de Algemene Verordening Gegevensbescherming (AVG). </w:t>
      </w:r>
    </w:p>
    <w:p w:rsidR="007E5C07" w:rsidRDefault="007E5C07" w:rsidP="007E5C07">
      <w:pPr>
        <w:spacing w:after="200" w:line="276" w:lineRule="auto"/>
        <w:ind w:left="851" w:hanging="851"/>
        <w:rPr>
          <w:rFonts w:cs="Arial"/>
          <w:lang w:eastAsia="en-US"/>
        </w:rPr>
      </w:pPr>
    </w:p>
    <w:p w:rsidR="007E5C07" w:rsidRDefault="007E5C07" w:rsidP="007E5C07">
      <w:pPr>
        <w:spacing w:after="200" w:line="276" w:lineRule="auto"/>
        <w:ind w:left="851" w:hanging="851"/>
        <w:outlineLvl w:val="0"/>
        <w:rPr>
          <w:rFonts w:cs="Arial"/>
          <w:b/>
          <w:lang w:eastAsia="en-US"/>
        </w:rPr>
      </w:pPr>
      <w:r>
        <w:rPr>
          <w:rFonts w:cs="Arial"/>
          <w:b/>
          <w:lang w:eastAsia="en-US"/>
        </w:rPr>
        <w:t>Artikel 1 Definities</w:t>
      </w:r>
    </w:p>
    <w:p w:rsidR="007E5C07" w:rsidRDefault="007E5C07" w:rsidP="007E5C07">
      <w:pPr>
        <w:spacing w:line="276" w:lineRule="auto"/>
        <w:ind w:left="851" w:hanging="851"/>
        <w:rPr>
          <w:rFonts w:cs="Arial"/>
          <w:lang w:eastAsia="en-US"/>
        </w:rPr>
      </w:pPr>
    </w:p>
    <w:p w:rsidR="007E5C07" w:rsidRDefault="007E5C07" w:rsidP="007E5C07">
      <w:pPr>
        <w:pStyle w:val="Lijstalinea"/>
        <w:numPr>
          <w:ilvl w:val="0"/>
          <w:numId w:val="24"/>
        </w:numPr>
        <w:tabs>
          <w:tab w:val="clear" w:pos="437"/>
        </w:tabs>
        <w:spacing w:line="276" w:lineRule="auto"/>
        <w:contextualSpacing/>
        <w:rPr>
          <w:rFonts w:cs="Arial"/>
          <w:lang w:eastAsia="en-US"/>
        </w:rPr>
      </w:pPr>
      <w:r>
        <w:rPr>
          <w:rFonts w:cs="Arial"/>
          <w:lang w:eastAsia="en-US"/>
        </w:rPr>
        <w:t>Begrippen in deze overeenkomst dienen te worden uitgelegd, zoals gedefinieerd in artikel 4 van de AVG.</w:t>
      </w:r>
    </w:p>
    <w:p w:rsidR="007E5C07" w:rsidRDefault="007E5C07" w:rsidP="007E5C07">
      <w:pPr>
        <w:pStyle w:val="Lijstalinea"/>
        <w:numPr>
          <w:ilvl w:val="0"/>
          <w:numId w:val="24"/>
        </w:numPr>
        <w:tabs>
          <w:tab w:val="clear" w:pos="437"/>
        </w:tabs>
        <w:spacing w:after="200" w:line="276" w:lineRule="auto"/>
        <w:contextualSpacing/>
        <w:rPr>
          <w:rFonts w:cs="Arial"/>
          <w:lang w:eastAsia="en-US"/>
        </w:rPr>
      </w:pPr>
      <w:r>
        <w:rPr>
          <w:rFonts w:cs="Arial"/>
          <w:lang w:eastAsia="en-US"/>
        </w:rPr>
        <w:t>Bijlagen: aanhangsels bij deze overeenkomst die, na door beide partijen te zijn geparafeerd, deel uitmaken van deze overeenkomst.</w:t>
      </w:r>
    </w:p>
    <w:p w:rsidR="007E5C07" w:rsidRDefault="007E5C07" w:rsidP="007E5C07">
      <w:pPr>
        <w:pStyle w:val="Lijstalinea"/>
        <w:numPr>
          <w:ilvl w:val="0"/>
          <w:numId w:val="24"/>
        </w:numPr>
        <w:tabs>
          <w:tab w:val="clear" w:pos="437"/>
        </w:tabs>
        <w:spacing w:after="200" w:line="276" w:lineRule="auto"/>
        <w:contextualSpacing/>
        <w:rPr>
          <w:rFonts w:cs="Arial"/>
        </w:rPr>
      </w:pPr>
      <w:r>
        <w:rPr>
          <w:rFonts w:cs="Arial"/>
          <w:lang w:eastAsia="en-US"/>
        </w:rPr>
        <w:t>Normen en standaarden: de door de verantwoordelijke vastgestelde normen en standaarden, conform bijlage 1, welke bij de uitvoering van de werkzaamheden door de verwerker zullen worden gehanteerd.</w:t>
      </w:r>
    </w:p>
    <w:p w:rsidR="007E5C07" w:rsidRDefault="007E5C07" w:rsidP="007E5C07">
      <w:pPr>
        <w:pStyle w:val="Lijstalinea"/>
        <w:numPr>
          <w:ilvl w:val="0"/>
          <w:numId w:val="24"/>
        </w:numPr>
        <w:tabs>
          <w:tab w:val="clear" w:pos="437"/>
        </w:tabs>
        <w:spacing w:after="200" w:line="276" w:lineRule="auto"/>
        <w:contextualSpacing/>
        <w:rPr>
          <w:rFonts w:cs="Arial"/>
        </w:rPr>
      </w:pPr>
      <w:r>
        <w:rPr>
          <w:rFonts w:cs="Arial"/>
        </w:rPr>
        <w:t xml:space="preserve">Persoonsgegevens: alle informatie over een geïdentificeerde of identificeerbare natuurlijke persoon („de betrokkene”); als identificeerbaar wordt beschouwd een natuurlijke persoon die direct of indirect kan worden geïdentificeerd, met name aan de hand van een </w:t>
      </w:r>
      <w:proofErr w:type="spellStart"/>
      <w:r>
        <w:rPr>
          <w:rFonts w:cs="Arial"/>
        </w:rPr>
        <w:t>identificator</w:t>
      </w:r>
      <w:proofErr w:type="spellEnd"/>
      <w:r>
        <w:rPr>
          <w:rFonts w:cs="Arial"/>
        </w:rPr>
        <w:t xml:space="preserve"> zoals een naam, een identificatienummer, locatiegegevens, een online </w:t>
      </w:r>
      <w:proofErr w:type="spellStart"/>
      <w:r>
        <w:rPr>
          <w:rFonts w:cs="Arial"/>
        </w:rPr>
        <w:t>identificator</w:t>
      </w:r>
      <w:proofErr w:type="spellEnd"/>
      <w:r>
        <w:rPr>
          <w:rFonts w:cs="Arial"/>
        </w:rPr>
        <w:t xml:space="preserve"> of van een of meer elementen die kenmerkend zijn voor de fysieke, fysiologische, genetische, psychische, economische, culturele of sociale identiteit van die natuurlijke persoon </w:t>
      </w:r>
    </w:p>
    <w:p w:rsidR="007E5C07" w:rsidRDefault="007E5C07" w:rsidP="007E5C07">
      <w:pPr>
        <w:pStyle w:val="Lijstalinea"/>
        <w:numPr>
          <w:ilvl w:val="0"/>
          <w:numId w:val="24"/>
        </w:numPr>
        <w:tabs>
          <w:tab w:val="clear" w:pos="437"/>
        </w:tabs>
        <w:spacing w:after="200" w:line="276" w:lineRule="auto"/>
        <w:contextualSpacing/>
        <w:rPr>
          <w:rFonts w:cs="Arial"/>
          <w:lang w:eastAsia="en-US"/>
        </w:rPr>
      </w:pPr>
      <w:r>
        <w:rPr>
          <w:rFonts w:cs="Arial"/>
        </w:rPr>
        <w:t>Verwerkersovereenkomst: deze overeenkomst inclusief de bijlagen (“</w:t>
      </w:r>
      <w:r>
        <w:rPr>
          <w:rFonts w:cs="Arial"/>
          <w:bCs/>
        </w:rPr>
        <w:t>Verwerkersovereenkomst</w:t>
      </w:r>
      <w:r>
        <w:rPr>
          <w:rFonts w:cs="Arial"/>
        </w:rPr>
        <w:t>”);</w:t>
      </w:r>
    </w:p>
    <w:p w:rsidR="007E5C07" w:rsidRDefault="007E5C07" w:rsidP="007E5C07">
      <w:pPr>
        <w:pStyle w:val="Lijstalinea"/>
        <w:numPr>
          <w:ilvl w:val="0"/>
          <w:numId w:val="24"/>
        </w:numPr>
        <w:tabs>
          <w:tab w:val="clear" w:pos="437"/>
        </w:tabs>
        <w:spacing w:after="200" w:line="276" w:lineRule="auto"/>
        <w:contextualSpacing/>
        <w:rPr>
          <w:rFonts w:cs="Arial"/>
          <w:lang w:eastAsia="en-US"/>
        </w:rPr>
      </w:pPr>
      <w:r>
        <w:rPr>
          <w:rFonts w:cs="Arial"/>
          <w:lang w:eastAsia="en-US"/>
        </w:rPr>
        <w:t xml:space="preserve">Verwerkingsverantwoordelijke: is diegene die het doel en de middelen voor de verwerking van de persoonsgegevens vaststelt. De verwerkingsverantwoordelijke is de burgemeester en wethouders van Waddinxveen, zijnde de verwerkingsverantwoordelijke in de zin van de AVG en de Uitvoeringswet Algemene verordening gegevensbescherming (Uitvoeringswet AVG). </w:t>
      </w:r>
    </w:p>
    <w:p w:rsidR="007E5C07" w:rsidRDefault="007E5C07" w:rsidP="007E5C07">
      <w:pPr>
        <w:spacing w:after="200" w:line="276" w:lineRule="auto"/>
        <w:ind w:left="851" w:hanging="851"/>
        <w:outlineLvl w:val="0"/>
        <w:rPr>
          <w:rFonts w:cs="Arial"/>
          <w:b/>
          <w:lang w:eastAsia="en-US"/>
        </w:rPr>
      </w:pPr>
    </w:p>
    <w:p w:rsidR="007E5C07" w:rsidRDefault="007E5C07" w:rsidP="007E5C07">
      <w:pPr>
        <w:spacing w:after="200" w:line="276" w:lineRule="auto"/>
        <w:ind w:left="851" w:hanging="851"/>
        <w:outlineLvl w:val="0"/>
        <w:rPr>
          <w:rFonts w:cs="Arial"/>
          <w:lang w:eastAsia="en-US"/>
        </w:rPr>
      </w:pPr>
      <w:r>
        <w:rPr>
          <w:rFonts w:cs="Arial"/>
          <w:b/>
          <w:lang w:eastAsia="en-US"/>
        </w:rPr>
        <w:t>Artikel 2 Ingangsdatum en duur</w:t>
      </w:r>
    </w:p>
    <w:p w:rsidR="007E5C07" w:rsidRDefault="007E5C07" w:rsidP="007E5C07">
      <w:pPr>
        <w:spacing w:after="200" w:line="276" w:lineRule="auto"/>
        <w:ind w:left="851" w:hanging="851"/>
        <w:rPr>
          <w:rFonts w:cs="Arial"/>
          <w:lang w:eastAsia="en-US"/>
        </w:rPr>
      </w:pPr>
    </w:p>
    <w:p w:rsidR="007E5C07" w:rsidRDefault="007E5C07" w:rsidP="007E5C07">
      <w:pPr>
        <w:spacing w:after="200" w:line="276" w:lineRule="auto"/>
        <w:ind w:left="851" w:hanging="851"/>
        <w:rPr>
          <w:rFonts w:cs="Arial"/>
          <w:lang w:eastAsia="en-US"/>
        </w:rPr>
      </w:pPr>
      <w:r>
        <w:rPr>
          <w:rFonts w:cs="Arial"/>
          <w:lang w:eastAsia="en-US"/>
        </w:rPr>
        <w:lastRenderedPageBreak/>
        <w:t>2.1.</w:t>
      </w:r>
      <w:r>
        <w:rPr>
          <w:rFonts w:cs="Arial"/>
          <w:lang w:eastAsia="en-US"/>
        </w:rPr>
        <w:tab/>
      </w:r>
      <w:r>
        <w:rPr>
          <w:rFonts w:eastAsia="Verdana" w:cs="Arial"/>
          <w:color w:val="000000"/>
          <w:spacing w:val="-2"/>
        </w:rPr>
        <w:t xml:space="preserve">Deze verwerkersovereenkomst gaat in op het moment van tweede ondertekening </w:t>
      </w:r>
      <w:r>
        <w:rPr>
          <w:rFonts w:cs="Arial"/>
          <w:lang w:eastAsia="en-US"/>
        </w:rPr>
        <w:t>en duurt voort zolang de verwerker als verwerker van persoonsgegevens optreedt. De looptijd van deze overeenkomst is afhankelijk van de onderliggende hoofdovereenkomst. Deze verwerkersovereenkomst kan niet apart van de onderliggende hoofdovereenkomst worden opgezegd.</w:t>
      </w:r>
    </w:p>
    <w:p w:rsidR="007E5C07" w:rsidRDefault="007E5C07" w:rsidP="007E5C07">
      <w:pPr>
        <w:spacing w:after="200" w:line="276" w:lineRule="auto"/>
        <w:ind w:left="851" w:hanging="851"/>
        <w:rPr>
          <w:rFonts w:cs="Arial"/>
          <w:lang w:eastAsia="en-US"/>
        </w:rPr>
      </w:pPr>
      <w:r>
        <w:rPr>
          <w:rFonts w:cs="Arial"/>
          <w:lang w:eastAsia="en-US"/>
        </w:rPr>
        <w:t>2.2.</w:t>
      </w:r>
      <w:r>
        <w:rPr>
          <w:rFonts w:cs="Arial"/>
          <w:lang w:eastAsia="en-US"/>
        </w:rPr>
        <w:tab/>
        <w:t>Indien de verwerker na het einde van de onderliggende hoofdovereenkomst nog persoonsgegevens die door de verwerkingsverantwoordelijke ter beschikking zijn gesteld onder zich blijft houden, blijven de rechten en verplichtingen die voortvloeien uit deze overeenkomst van toepassing.</w:t>
      </w:r>
    </w:p>
    <w:p w:rsidR="007E5C07" w:rsidRDefault="007E5C07" w:rsidP="007E5C07">
      <w:pPr>
        <w:spacing w:after="200" w:line="276" w:lineRule="auto"/>
        <w:rPr>
          <w:rFonts w:cs="Arial"/>
          <w:lang w:eastAsia="en-US"/>
        </w:rPr>
      </w:pPr>
      <w:r>
        <w:rPr>
          <w:rFonts w:cs="Arial"/>
          <w:b/>
          <w:lang w:eastAsia="en-US"/>
        </w:rPr>
        <w:t>Artikel 3 Onderwerp van deze overeenkomst</w:t>
      </w:r>
    </w:p>
    <w:p w:rsidR="007E5C07" w:rsidRDefault="007E5C07" w:rsidP="007E5C07">
      <w:pPr>
        <w:pStyle w:val="Lijstalinea"/>
        <w:keepNext/>
        <w:numPr>
          <w:ilvl w:val="0"/>
          <w:numId w:val="25"/>
        </w:numPr>
        <w:tabs>
          <w:tab w:val="clear" w:pos="437"/>
        </w:tabs>
        <w:spacing w:line="276" w:lineRule="auto"/>
        <w:contextualSpacing/>
        <w:rPr>
          <w:rFonts w:cs="Arial"/>
          <w:lang w:eastAsia="en-US"/>
        </w:rPr>
      </w:pPr>
      <w:r>
        <w:rPr>
          <w:rFonts w:cs="Arial"/>
        </w:rPr>
        <w:t>De verwerker verwerkt de door of via de verwerkingsverantwoordelijke ter beschikking gestelde persoonsgegevens uitsluitend in opdracht van de verwerkingsverantwoordelijke in het kader van de uitvoering van de onderliggende hoofdovereenkomst (contract nr.</w:t>
      </w:r>
      <w:r>
        <w:rPr>
          <w:rFonts w:cs="Arial"/>
        </w:rPr>
        <w:fldChar w:fldCharType="begin">
          <w:ffData>
            <w:name w:val="Text8"/>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w:t>
      </w:r>
    </w:p>
    <w:p w:rsidR="007E5C07" w:rsidRDefault="007E5C07" w:rsidP="007E5C07">
      <w:pPr>
        <w:pStyle w:val="Lijstalinea"/>
        <w:keepNext/>
        <w:numPr>
          <w:ilvl w:val="0"/>
          <w:numId w:val="25"/>
        </w:numPr>
        <w:tabs>
          <w:tab w:val="clear" w:pos="437"/>
        </w:tabs>
        <w:spacing w:after="200" w:line="276" w:lineRule="auto"/>
        <w:contextualSpacing/>
        <w:rPr>
          <w:rFonts w:cs="Arial"/>
          <w:lang w:eastAsia="en-US"/>
        </w:rPr>
      </w:pPr>
      <w:r>
        <w:rPr>
          <w:rFonts w:cs="Arial"/>
        </w:rPr>
        <w:t xml:space="preserve">De verwerker zal de persoonsgegevens uitsluitend voor het doel verwerken, waarvoor de persoonsgegevens ter beschikking zijn gesteld. De verwerking van de persoonsgegevens heeft ten doel het uitvoeren, of doen uitvoeren, van de hoofdovereenkomst. </w:t>
      </w:r>
    </w:p>
    <w:p w:rsidR="007E5C07" w:rsidRDefault="007E5C07" w:rsidP="007E5C07">
      <w:pPr>
        <w:pStyle w:val="Lijstalinea"/>
        <w:numPr>
          <w:ilvl w:val="0"/>
          <w:numId w:val="25"/>
        </w:numPr>
        <w:tabs>
          <w:tab w:val="clear" w:pos="437"/>
        </w:tabs>
        <w:spacing w:after="200" w:line="276" w:lineRule="auto"/>
        <w:contextualSpacing/>
        <w:rPr>
          <w:rFonts w:cs="Arial"/>
          <w:lang w:eastAsia="en-US"/>
        </w:rPr>
      </w:pPr>
      <w:r>
        <w:rPr>
          <w:rFonts w:cs="Arial"/>
          <w:lang w:eastAsia="en-US"/>
        </w:rPr>
        <w:t>De verwerker verbindt zich om in het kader van die werkzaamheden de door de verwerkingsverantwoordelijke ter beschikking gestelde persoonsgegevens behoorlijk en zorgvuldig te verwerken met inachtneming van de ten dezen geldende wettelijke regels.</w:t>
      </w:r>
    </w:p>
    <w:p w:rsidR="007E5C07" w:rsidRDefault="007E5C07" w:rsidP="007E5C07">
      <w:pPr>
        <w:pStyle w:val="Lijstalinea"/>
        <w:numPr>
          <w:ilvl w:val="0"/>
          <w:numId w:val="25"/>
        </w:numPr>
        <w:tabs>
          <w:tab w:val="clear" w:pos="437"/>
        </w:tabs>
        <w:spacing w:after="200" w:line="276" w:lineRule="auto"/>
        <w:contextualSpacing/>
        <w:rPr>
          <w:rFonts w:cs="Arial"/>
          <w:lang w:eastAsia="en-US"/>
        </w:rPr>
      </w:pPr>
      <w:r>
        <w:rPr>
          <w:rFonts w:cs="Arial"/>
          <w:lang w:eastAsia="en-US"/>
        </w:rPr>
        <w:t xml:space="preserve">De verwerker heeft geen zeggenschap over de ter beschikking gestelde persoonsgegevens. De zeggenschap komt ook nimmer bij de verwerker te berusten. </w:t>
      </w:r>
    </w:p>
    <w:p w:rsidR="007E5C07" w:rsidRDefault="007E5C07" w:rsidP="007E5C07">
      <w:pPr>
        <w:pStyle w:val="Lijstalinea"/>
        <w:numPr>
          <w:ilvl w:val="0"/>
          <w:numId w:val="25"/>
        </w:numPr>
        <w:tabs>
          <w:tab w:val="clear" w:pos="437"/>
        </w:tabs>
        <w:spacing w:after="200" w:line="276" w:lineRule="auto"/>
        <w:contextualSpacing/>
        <w:rPr>
          <w:rFonts w:cs="Arial"/>
          <w:lang w:eastAsia="en-US"/>
        </w:rPr>
      </w:pPr>
      <w:r>
        <w:rPr>
          <w:rFonts w:cs="Arial"/>
          <w:lang w:eastAsia="en-US"/>
        </w:rPr>
        <w:t>Het eigendom van de ter beschikking gestelde persoonsgegevens komt de verwerker nimmer toe.</w:t>
      </w:r>
    </w:p>
    <w:p w:rsidR="007E5C07" w:rsidRDefault="007E5C07" w:rsidP="007E5C07">
      <w:pPr>
        <w:spacing w:after="200" w:line="276" w:lineRule="auto"/>
        <w:ind w:left="851" w:hanging="851"/>
        <w:outlineLvl w:val="0"/>
        <w:rPr>
          <w:rFonts w:cs="Arial"/>
          <w:b/>
          <w:lang w:eastAsia="en-US"/>
        </w:rPr>
      </w:pPr>
      <w:r>
        <w:rPr>
          <w:rFonts w:cs="Arial"/>
          <w:b/>
          <w:lang w:eastAsia="en-US"/>
        </w:rPr>
        <w:t>Artikel 4 Inschakeling derden</w:t>
      </w:r>
    </w:p>
    <w:p w:rsidR="007E5C07" w:rsidRDefault="007E5C07" w:rsidP="007E5C07">
      <w:pPr>
        <w:spacing w:after="200" w:line="276" w:lineRule="auto"/>
        <w:ind w:left="851" w:hanging="851"/>
        <w:rPr>
          <w:rFonts w:cs="Arial"/>
          <w:lang w:eastAsia="en-US"/>
        </w:rPr>
      </w:pPr>
      <w:r>
        <w:rPr>
          <w:rFonts w:cs="Arial"/>
          <w:lang w:eastAsia="en-US"/>
        </w:rPr>
        <w:t>Artikel 4.</w:t>
      </w:r>
    </w:p>
    <w:p w:rsidR="007E5C07" w:rsidRDefault="007E5C07" w:rsidP="007E5C07">
      <w:pPr>
        <w:spacing w:after="200" w:line="276" w:lineRule="auto"/>
        <w:ind w:left="851" w:hanging="851"/>
        <w:rPr>
          <w:rFonts w:cs="Arial"/>
          <w:lang w:eastAsia="en-US"/>
        </w:rPr>
      </w:pPr>
    </w:p>
    <w:p w:rsidR="007E5C07" w:rsidRDefault="007E5C07" w:rsidP="007E5C07">
      <w:pPr>
        <w:spacing w:after="200" w:line="276" w:lineRule="auto"/>
        <w:ind w:left="705" w:hanging="705"/>
        <w:rPr>
          <w:rFonts w:cs="Arial"/>
          <w:lang w:eastAsia="en-US"/>
        </w:rPr>
      </w:pPr>
      <w:r>
        <w:rPr>
          <w:rFonts w:cs="Arial"/>
          <w:lang w:eastAsia="en-US"/>
        </w:rPr>
        <w:t xml:space="preserve">4.1. </w:t>
      </w:r>
      <w:r>
        <w:rPr>
          <w:rFonts w:cs="Arial"/>
          <w:lang w:eastAsia="en-US"/>
        </w:rPr>
        <w:tab/>
        <w:t>De verwerker is slechts gerechtigd de uitvoering van de werkzaamheden geheel of ten dele uit te besteden aan derden na voorafgaande, duidelijk gespecificeerde, schriftelijke toestemming van de verwerkingsverantwoordelijke.</w:t>
      </w:r>
    </w:p>
    <w:p w:rsidR="007E5C07" w:rsidRDefault="007E5C07" w:rsidP="007E5C07">
      <w:pPr>
        <w:spacing w:after="200" w:line="276" w:lineRule="auto"/>
        <w:ind w:left="705" w:hanging="705"/>
        <w:rPr>
          <w:rFonts w:cs="Arial"/>
          <w:lang w:eastAsia="en-US"/>
        </w:rPr>
      </w:pPr>
      <w:r>
        <w:rPr>
          <w:rFonts w:cs="Arial"/>
          <w:lang w:eastAsia="en-US"/>
        </w:rPr>
        <w:t xml:space="preserve">4.2. </w:t>
      </w:r>
      <w:r>
        <w:rPr>
          <w:rFonts w:cs="Arial"/>
          <w:lang w:eastAsia="en-US"/>
        </w:rPr>
        <w:tab/>
        <w:t>De verwerkingsverantwoordelijke verbindt aan de schriftelijke toestemming in ieder geval de voorwaarden zoals opgenomen in deze verwerkersovereenkomst op het gebied van geheimhouding en ter naleving van de verplichtingen uit deze overeenkomst.</w:t>
      </w:r>
    </w:p>
    <w:p w:rsidR="007E5C07" w:rsidRDefault="007E5C07" w:rsidP="007E5C07">
      <w:pPr>
        <w:spacing w:after="200" w:line="276" w:lineRule="auto"/>
        <w:ind w:left="705" w:hanging="705"/>
        <w:rPr>
          <w:rFonts w:cs="Arial"/>
          <w:lang w:eastAsia="en-US"/>
        </w:rPr>
      </w:pPr>
      <w:r>
        <w:rPr>
          <w:rFonts w:cs="Arial"/>
          <w:lang w:eastAsia="en-US"/>
        </w:rPr>
        <w:t>4.3.</w:t>
      </w:r>
      <w:r>
        <w:rPr>
          <w:rFonts w:cs="Arial"/>
          <w:lang w:eastAsia="en-US"/>
        </w:rPr>
        <w:tab/>
        <w:t>De verwerkingsverantwoordelijke kan nadere voorwaarden stellen, in het bijzonder als het gaat om geheimhouding en beveiliging van de persoonsgegevens.</w:t>
      </w:r>
    </w:p>
    <w:p w:rsidR="007E5C07" w:rsidRDefault="007E5C07" w:rsidP="007E5C07">
      <w:pPr>
        <w:spacing w:after="200" w:line="276" w:lineRule="auto"/>
        <w:ind w:left="705" w:hanging="705"/>
        <w:rPr>
          <w:rFonts w:cs="Arial"/>
          <w:lang w:eastAsia="en-US"/>
        </w:rPr>
      </w:pPr>
      <w:r>
        <w:rPr>
          <w:rFonts w:cs="Arial"/>
          <w:lang w:eastAsia="en-US"/>
        </w:rPr>
        <w:t xml:space="preserve">4.4. </w:t>
      </w:r>
      <w:r>
        <w:rPr>
          <w:rFonts w:cs="Arial"/>
          <w:lang w:eastAsia="en-US"/>
        </w:rPr>
        <w:tab/>
        <w:t>De verwerker blijft in deze gevallen te allen tijde aanspreekpunt en verantwoordelijk voor de naleving van de bepalingen uit deze verwerkersovereenkomst.</w:t>
      </w:r>
    </w:p>
    <w:p w:rsidR="007E5C07" w:rsidRDefault="007E5C07" w:rsidP="007E5C07">
      <w:pPr>
        <w:spacing w:after="200" w:line="276" w:lineRule="auto"/>
        <w:ind w:left="705" w:hanging="705"/>
        <w:rPr>
          <w:rFonts w:cs="Arial"/>
          <w:lang w:eastAsia="en-US"/>
        </w:rPr>
      </w:pPr>
      <w:r>
        <w:rPr>
          <w:rFonts w:cs="Arial"/>
          <w:lang w:eastAsia="en-US"/>
        </w:rPr>
        <w:t>4.5.</w:t>
      </w:r>
      <w:r>
        <w:rPr>
          <w:rFonts w:cs="Arial"/>
          <w:lang w:eastAsia="en-US"/>
        </w:rPr>
        <w:tab/>
        <w:t xml:space="preserve">De verwerker houdt een actueel register bij van de door hem bij de uitvoering van deze overeenkomst  ingeschakelde derden en onderaannemers waarin de identiteit, vestigingsplaats en een beschrijving van de werkzaamheden van de derden of onderaannemers zijn opgenomen, alsmede eventuele door de </w:t>
      </w:r>
      <w:proofErr w:type="spellStart"/>
      <w:r>
        <w:rPr>
          <w:rFonts w:cs="Arial"/>
          <w:lang w:eastAsia="en-US"/>
        </w:rPr>
        <w:t>vewerkingsverantwoordelijke</w:t>
      </w:r>
      <w:proofErr w:type="spellEnd"/>
      <w:r>
        <w:rPr>
          <w:rFonts w:cs="Arial"/>
          <w:lang w:eastAsia="en-US"/>
        </w:rPr>
        <w:t xml:space="preserve"> gestelde aanvullende voorwaarden (</w:t>
      </w:r>
      <w:r>
        <w:rPr>
          <w:rFonts w:cs="Arial"/>
          <w:u w:val="single"/>
          <w:lang w:eastAsia="en-US"/>
        </w:rPr>
        <w:t>bijlage 2 Overzicht van de te verwerken persoonsgegevens</w:t>
      </w:r>
      <w:r>
        <w:rPr>
          <w:rFonts w:cs="Arial"/>
          <w:lang w:eastAsia="en-US"/>
        </w:rPr>
        <w:t>). Jaarlijks verstrekt verwerker een update van dit register.</w:t>
      </w:r>
    </w:p>
    <w:p w:rsidR="007E5C07" w:rsidRDefault="007E5C07" w:rsidP="007E5C07">
      <w:pPr>
        <w:spacing w:after="200" w:line="276" w:lineRule="auto"/>
        <w:ind w:left="705" w:hanging="705"/>
        <w:rPr>
          <w:rFonts w:cs="Arial"/>
          <w:lang w:eastAsia="en-US"/>
        </w:rPr>
      </w:pPr>
      <w:r>
        <w:rPr>
          <w:rFonts w:cs="Arial"/>
          <w:lang w:eastAsia="en-US"/>
        </w:rPr>
        <w:t>4.6.</w:t>
      </w:r>
      <w:r>
        <w:rPr>
          <w:rFonts w:cs="Arial"/>
          <w:lang w:eastAsia="en-US"/>
        </w:rPr>
        <w:tab/>
        <w:t>De verwerker is volledig aansprakelijk voor het nakomen van de verplichtingen jegens de verwerkingsverantwoordelijke, ook indien derden of onderaannemers zijn ingeschakeld.</w:t>
      </w:r>
    </w:p>
    <w:p w:rsidR="007E5C07" w:rsidRDefault="007E5C07" w:rsidP="007E5C07">
      <w:pPr>
        <w:spacing w:after="200" w:line="276" w:lineRule="auto"/>
        <w:ind w:left="705" w:hanging="705"/>
        <w:rPr>
          <w:rFonts w:cs="Arial"/>
          <w:u w:val="single"/>
          <w:lang w:eastAsia="en-US"/>
        </w:rPr>
      </w:pPr>
      <w:r>
        <w:rPr>
          <w:rFonts w:cs="Arial"/>
          <w:lang w:eastAsia="en-US"/>
        </w:rPr>
        <w:lastRenderedPageBreak/>
        <w:t>4.7.</w:t>
      </w:r>
      <w:r>
        <w:rPr>
          <w:rFonts w:cs="Arial"/>
          <w:lang w:eastAsia="en-US"/>
        </w:rPr>
        <w:tab/>
        <w:t xml:space="preserve">De verwerker mag de persoonsgegevens uitsluitend verwerken in </w:t>
      </w:r>
      <w:proofErr w:type="spellStart"/>
      <w:r>
        <w:rPr>
          <w:rFonts w:cs="Arial"/>
          <w:lang w:eastAsia="en-US"/>
        </w:rPr>
        <w:t>Eurpese</w:t>
      </w:r>
      <w:proofErr w:type="spellEnd"/>
      <w:r>
        <w:rPr>
          <w:rFonts w:cs="Arial"/>
          <w:lang w:eastAsia="en-US"/>
        </w:rPr>
        <w:t xml:space="preserve"> Economische Ruimte (EER). Doorgifte naar andere landen is uitsluitend toegestaan na voorafgaande schriftelijke toestemming van de verwerkingsverantwoordelijke en met inachtneming van de toepasselijke wet- en regelgeving.</w:t>
      </w:r>
      <w:r>
        <w:rPr>
          <w:rFonts w:cs="Arial"/>
          <w:u w:val="single"/>
          <w:lang w:eastAsia="en-US"/>
        </w:rPr>
        <w:t xml:space="preserve"> </w:t>
      </w:r>
    </w:p>
    <w:p w:rsidR="007E5C07" w:rsidRDefault="007E5C07" w:rsidP="007E5C07">
      <w:pPr>
        <w:spacing w:after="200" w:line="276" w:lineRule="auto"/>
        <w:ind w:left="851" w:hanging="851"/>
        <w:rPr>
          <w:rFonts w:cs="Arial"/>
          <w:lang w:eastAsia="en-US"/>
        </w:rPr>
      </w:pPr>
    </w:p>
    <w:p w:rsidR="007E5C07" w:rsidRDefault="007E5C07" w:rsidP="007E5C07">
      <w:pPr>
        <w:keepNext/>
        <w:spacing w:after="200" w:line="276" w:lineRule="auto"/>
        <w:ind w:left="851" w:hanging="851"/>
        <w:outlineLvl w:val="0"/>
        <w:rPr>
          <w:rFonts w:cs="Arial"/>
          <w:lang w:eastAsia="en-US"/>
        </w:rPr>
      </w:pPr>
      <w:r>
        <w:rPr>
          <w:rFonts w:cs="Arial"/>
          <w:b/>
          <w:lang w:eastAsia="en-US"/>
        </w:rPr>
        <w:t>Artikel 5 Beveiligingsverplichtingen door verwerker</w:t>
      </w:r>
    </w:p>
    <w:p w:rsidR="007E5C07" w:rsidRDefault="007E5C07" w:rsidP="007E5C07">
      <w:pPr>
        <w:keepNext/>
        <w:spacing w:after="200" w:line="276" w:lineRule="auto"/>
        <w:ind w:left="851" w:hanging="851"/>
        <w:rPr>
          <w:rFonts w:cs="Arial"/>
          <w:lang w:eastAsia="en-US"/>
        </w:rPr>
      </w:pPr>
    </w:p>
    <w:p w:rsidR="007E5C07" w:rsidRDefault="007E5C07" w:rsidP="007E5C07">
      <w:pPr>
        <w:keepNext/>
        <w:spacing w:after="200" w:line="276" w:lineRule="auto"/>
        <w:ind w:left="705" w:hanging="705"/>
        <w:rPr>
          <w:rFonts w:cs="Arial"/>
          <w:lang w:eastAsia="en-US"/>
        </w:rPr>
      </w:pPr>
      <w:r>
        <w:rPr>
          <w:rFonts w:cs="Arial"/>
          <w:lang w:eastAsia="en-US"/>
        </w:rPr>
        <w:t xml:space="preserve">5.1. </w:t>
      </w:r>
      <w:r>
        <w:rPr>
          <w:rFonts w:cs="Arial"/>
          <w:lang w:eastAsia="en-US"/>
        </w:rPr>
        <w:tab/>
        <w:t xml:space="preserve">De verwerker neemt alle passende technische en organisatorische maatregelen om de persoonsgegevens die worden verwerkt ten dienste van de verwerkingsverantwoordelijke te beveiligen en beveiligd te houden tegen verlies of enige vorm van onrechtmatige verwerking. De verwerker handelt minimaal conform de desbetreffende ISO/IEC en NEN normen. Verwerker toont dit aan in </w:t>
      </w:r>
      <w:r>
        <w:rPr>
          <w:rFonts w:cs="Arial"/>
          <w:u w:val="single"/>
          <w:lang w:eastAsia="en-US"/>
        </w:rPr>
        <w:t>bijlage 1.</w:t>
      </w:r>
      <w:r>
        <w:rPr>
          <w:rFonts w:cs="Arial"/>
          <w:lang w:eastAsia="en-US"/>
        </w:rPr>
        <w:t xml:space="preserve"> </w:t>
      </w:r>
    </w:p>
    <w:p w:rsidR="007E5C07" w:rsidRDefault="007E5C07" w:rsidP="007E5C07">
      <w:pPr>
        <w:keepNext/>
        <w:spacing w:after="200" w:line="276" w:lineRule="auto"/>
        <w:ind w:left="705" w:hanging="705"/>
        <w:rPr>
          <w:rFonts w:cs="Arial"/>
          <w:lang w:eastAsia="en-US"/>
        </w:rPr>
      </w:pPr>
      <w:r>
        <w:rPr>
          <w:rFonts w:cs="Arial"/>
          <w:lang w:eastAsia="en-US"/>
        </w:rPr>
        <w:t xml:space="preserve">5.2. </w:t>
      </w:r>
      <w:r>
        <w:rPr>
          <w:rFonts w:cs="Arial"/>
          <w:lang w:eastAsia="en-US"/>
        </w:rPr>
        <w:tab/>
        <w:t>Maatregelen als bedoeld in lid 1 houden ten minste voorzieningen in tegen:</w:t>
      </w:r>
      <w:r>
        <w:rPr>
          <w:rFonts w:cs="Arial"/>
          <w:lang w:eastAsia="en-US"/>
        </w:rPr>
        <w:br/>
        <w:t>- beschadiging of verlies van persoonsgegevens;</w:t>
      </w:r>
    </w:p>
    <w:p w:rsidR="007E5C07" w:rsidRDefault="007E5C07" w:rsidP="007E5C07">
      <w:pPr>
        <w:keepNext/>
        <w:spacing w:after="200" w:line="276" w:lineRule="auto"/>
        <w:ind w:left="705"/>
        <w:rPr>
          <w:rFonts w:cs="Arial"/>
          <w:lang w:eastAsia="en-US"/>
        </w:rPr>
      </w:pPr>
      <w:r>
        <w:rPr>
          <w:rFonts w:cs="Arial"/>
          <w:lang w:eastAsia="en-US"/>
        </w:rPr>
        <w:t>- onbevoegde wijziging van persoonsgegevens;</w:t>
      </w:r>
      <w:r>
        <w:rPr>
          <w:rFonts w:cs="Arial"/>
          <w:lang w:eastAsia="en-US"/>
        </w:rPr>
        <w:br/>
        <w:t>- ontvreemding van persoonsgegevens;</w:t>
      </w:r>
      <w:r>
        <w:rPr>
          <w:rFonts w:cs="Arial"/>
          <w:lang w:eastAsia="en-US"/>
        </w:rPr>
        <w:br/>
        <w:t>- kennisneming van persoonsgegevens door onbevoegden;</w:t>
      </w:r>
      <w:r>
        <w:rPr>
          <w:rFonts w:cs="Arial"/>
          <w:lang w:eastAsia="en-US"/>
        </w:rPr>
        <w:br/>
        <w:t>- onnodige verdere verwerking en verzameling van persoonsgegevens.</w:t>
      </w:r>
    </w:p>
    <w:p w:rsidR="007E5C07" w:rsidRDefault="007E5C07" w:rsidP="007E5C07">
      <w:pPr>
        <w:spacing w:after="200" w:line="276" w:lineRule="auto"/>
        <w:ind w:left="705" w:hanging="705"/>
        <w:rPr>
          <w:rFonts w:cs="Arial"/>
          <w:lang w:eastAsia="en-US"/>
        </w:rPr>
      </w:pPr>
      <w:r>
        <w:rPr>
          <w:rFonts w:cs="Arial"/>
          <w:lang w:eastAsia="en-US"/>
        </w:rPr>
        <w:t xml:space="preserve">5.3. </w:t>
      </w:r>
      <w:r>
        <w:rPr>
          <w:rFonts w:cs="Arial"/>
          <w:lang w:eastAsia="en-US"/>
        </w:rPr>
        <w:tab/>
        <w:t xml:space="preserve">De verwerkingsverantwoordelijke is gerechtigd aanbevelingen met betrekking tot beveiligingsmaatregelen te doen aan verwerker. Verwerker streeft er naar de door de verwerkingsverantwoordelijke of de door de verwerkingsverantwoordelijke ingeschakelde derde, aangegeven aanbevelingen ter verbetering binnen de daartoe door de verwerkingsverantwoordelijke te bepalen termijn uit te voeren. </w:t>
      </w:r>
    </w:p>
    <w:p w:rsidR="007E5C07" w:rsidRDefault="007E5C07" w:rsidP="007E5C07">
      <w:pPr>
        <w:spacing w:after="200" w:line="276" w:lineRule="auto"/>
        <w:ind w:left="705" w:hanging="705"/>
        <w:rPr>
          <w:rFonts w:cs="Arial"/>
          <w:lang w:eastAsia="en-US"/>
        </w:rPr>
      </w:pPr>
      <w:r>
        <w:rPr>
          <w:rFonts w:cs="Arial"/>
          <w:lang w:eastAsia="en-US"/>
        </w:rPr>
        <w:t>5.4.</w:t>
      </w:r>
      <w:r>
        <w:rPr>
          <w:rFonts w:cs="Arial"/>
          <w:lang w:eastAsia="en-US"/>
        </w:rPr>
        <w:tab/>
        <w:t xml:space="preserve">Indien de verwerkingsverantwoordelijke daarom verzoekt is de verwerker gehouden een data </w:t>
      </w:r>
      <w:proofErr w:type="spellStart"/>
      <w:r>
        <w:rPr>
          <w:rFonts w:cs="Arial"/>
          <w:lang w:eastAsia="en-US"/>
        </w:rPr>
        <w:t>protection</w:t>
      </w:r>
      <w:proofErr w:type="spellEnd"/>
      <w:r>
        <w:rPr>
          <w:rFonts w:cs="Arial"/>
          <w:lang w:eastAsia="en-US"/>
        </w:rPr>
        <w:t xml:space="preserve"> impact assessment (DPIA) te houden en de resultaten daarvan met de verwerkingsverantwoordelijke te delen. De verwerker is gehouden verbeterpunten die uit de DPIA naar voren komen, zo spoedig mogelijk te implementeren. </w:t>
      </w:r>
    </w:p>
    <w:p w:rsidR="007E5C07" w:rsidRDefault="007E5C07" w:rsidP="007E5C07">
      <w:pPr>
        <w:spacing w:after="200" w:line="276" w:lineRule="auto"/>
        <w:ind w:left="705" w:hanging="705"/>
        <w:rPr>
          <w:rFonts w:cs="Arial"/>
          <w:lang w:eastAsia="en-US"/>
        </w:rPr>
      </w:pPr>
      <w:r>
        <w:rPr>
          <w:rFonts w:cs="Arial"/>
          <w:lang w:eastAsia="en-US"/>
        </w:rPr>
        <w:t>5.5</w:t>
      </w:r>
      <w:r>
        <w:rPr>
          <w:rFonts w:cs="Arial"/>
          <w:lang w:eastAsia="en-US"/>
        </w:rPr>
        <w:tab/>
        <w:t>De kosten van de DPIA worden gedragen door de partij die de kosten maakt hetgeen in eerste instantie de verwerkersverantwoordelijke is, tenzij uit de DPIA blijkt dat de verwerker wezenlijke verplichtingen uit deze verwerkersovereenkomst niet heeft nageleefd. In dat geval worden de kosten van de DPIA voor 50% gedragen door de verwerker.</w:t>
      </w:r>
    </w:p>
    <w:p w:rsidR="007E5C07" w:rsidRDefault="007E5C07" w:rsidP="007E5C07">
      <w:pPr>
        <w:spacing w:after="200" w:line="276" w:lineRule="auto"/>
        <w:rPr>
          <w:rFonts w:cs="Arial"/>
          <w:lang w:eastAsia="en-US"/>
        </w:rPr>
      </w:pPr>
    </w:p>
    <w:p w:rsidR="007E5C07" w:rsidRDefault="007E5C07" w:rsidP="007E5C07">
      <w:pPr>
        <w:spacing w:after="200" w:line="276" w:lineRule="auto"/>
        <w:rPr>
          <w:rFonts w:cs="Arial"/>
          <w:b/>
          <w:lang w:eastAsia="en-US"/>
        </w:rPr>
      </w:pPr>
    </w:p>
    <w:p w:rsidR="007E5C07" w:rsidRDefault="007E5C07" w:rsidP="007E5C07">
      <w:pPr>
        <w:spacing w:after="200" w:line="276" w:lineRule="auto"/>
        <w:rPr>
          <w:rFonts w:cs="Arial"/>
          <w:b/>
          <w:lang w:eastAsia="en-US"/>
        </w:rPr>
      </w:pPr>
    </w:p>
    <w:p w:rsidR="007E5C07" w:rsidRDefault="007E5C07" w:rsidP="007E5C07">
      <w:pPr>
        <w:spacing w:after="200" w:line="276" w:lineRule="auto"/>
        <w:rPr>
          <w:rFonts w:cs="Arial"/>
          <w:lang w:eastAsia="en-US"/>
        </w:rPr>
      </w:pPr>
      <w:r>
        <w:rPr>
          <w:rFonts w:cs="Arial"/>
          <w:b/>
          <w:lang w:eastAsia="en-US"/>
        </w:rPr>
        <w:t xml:space="preserve">Artikel 6 Verplichtingen inzake controle, audit </w:t>
      </w:r>
    </w:p>
    <w:p w:rsidR="007E5C07" w:rsidRDefault="007E5C07" w:rsidP="007E5C07">
      <w:pPr>
        <w:spacing w:after="200" w:line="276" w:lineRule="auto"/>
        <w:ind w:left="705" w:hanging="705"/>
        <w:rPr>
          <w:rFonts w:cs="Arial"/>
          <w:b/>
          <w:lang w:eastAsia="en-US"/>
        </w:rPr>
      </w:pPr>
    </w:p>
    <w:p w:rsidR="007E5C07" w:rsidRDefault="007E5C07" w:rsidP="007E5C07">
      <w:pPr>
        <w:spacing w:after="200" w:line="276" w:lineRule="auto"/>
        <w:ind w:left="705" w:hanging="705"/>
        <w:rPr>
          <w:rFonts w:cs="Arial"/>
          <w:lang w:eastAsia="en-US"/>
        </w:rPr>
      </w:pPr>
      <w:r>
        <w:rPr>
          <w:rFonts w:cs="Arial"/>
          <w:lang w:eastAsia="en-US"/>
        </w:rPr>
        <w:t xml:space="preserve">6.1. </w:t>
      </w:r>
      <w:r>
        <w:rPr>
          <w:rFonts w:cs="Arial"/>
          <w:lang w:eastAsia="en-US"/>
        </w:rPr>
        <w:tab/>
        <w:t xml:space="preserve">De verwerkingsverantwoordelijke is te allen tijde gerechtigd de verwerking van persoonsgegevens te (doen) controleren. Doorgaans zal dit niet vaker zijn dan tweejaarlijks en ingeval zich een </w:t>
      </w:r>
      <w:proofErr w:type="spellStart"/>
      <w:r>
        <w:rPr>
          <w:rFonts w:cs="Arial"/>
          <w:lang w:eastAsia="en-US"/>
        </w:rPr>
        <w:t>datalek</w:t>
      </w:r>
      <w:proofErr w:type="spellEnd"/>
      <w:r>
        <w:rPr>
          <w:rFonts w:cs="Arial"/>
          <w:lang w:eastAsia="en-US"/>
        </w:rPr>
        <w:t xml:space="preserve"> of ander incident voordoet. De verwerker is verplicht de verwerkingsverantwoordelijke of controlerende instantie in opdracht van </w:t>
      </w:r>
      <w:r>
        <w:rPr>
          <w:rFonts w:cs="Arial"/>
          <w:lang w:eastAsia="en-US"/>
        </w:rPr>
        <w:lastRenderedPageBreak/>
        <w:t>verwerkingsverantwoordelijke toe te laten en verplicht medewerking te verlenen zodat de controle daadwerkelijk uitgevoerd kan worden.</w:t>
      </w:r>
    </w:p>
    <w:p w:rsidR="007E5C07" w:rsidRDefault="007E5C07" w:rsidP="007E5C07">
      <w:pPr>
        <w:spacing w:after="200" w:line="276" w:lineRule="auto"/>
        <w:ind w:left="705" w:hanging="705"/>
        <w:rPr>
          <w:rFonts w:cs="Arial"/>
          <w:lang w:eastAsia="en-US"/>
        </w:rPr>
      </w:pPr>
      <w:r>
        <w:rPr>
          <w:rFonts w:cs="Arial"/>
          <w:lang w:eastAsia="en-US"/>
        </w:rPr>
        <w:t>6.2</w:t>
      </w:r>
      <w:r>
        <w:rPr>
          <w:rFonts w:cs="Arial"/>
          <w:lang w:eastAsia="en-US"/>
        </w:rPr>
        <w:tab/>
        <w:t>De kosten van de audit, zoals genoemd in artikel 6.1 worden gedragen door de verwerkingsverantwoordelijke, tenzij uit de audit blijkt dat de verwerker een of meerdere wezenlijke verplichtingen uit deze verwerkersovereenkomst niet heeft nageleefd. In dat geval worden de kosten van de audit voor 50% gedragen door de verwerker.</w:t>
      </w:r>
    </w:p>
    <w:p w:rsidR="007E5C07" w:rsidRDefault="007E5C07" w:rsidP="007E5C07">
      <w:pPr>
        <w:spacing w:after="200" w:line="276" w:lineRule="auto"/>
        <w:ind w:left="705" w:hanging="705"/>
        <w:rPr>
          <w:rFonts w:cs="Arial"/>
          <w:lang w:eastAsia="en-US"/>
        </w:rPr>
      </w:pPr>
      <w:r>
        <w:rPr>
          <w:rFonts w:cs="Arial"/>
          <w:lang w:eastAsia="en-US"/>
        </w:rPr>
        <w:t xml:space="preserve">6.3. </w:t>
      </w:r>
      <w:r>
        <w:rPr>
          <w:rFonts w:cs="Arial"/>
          <w:lang w:eastAsia="en-US"/>
        </w:rPr>
        <w:tab/>
        <w:t xml:space="preserve">De verwerkingsverantwoordelijke zal de audit (laten) uitvoeren na een voorafgaande schriftelijke melding aan de verwerker. Deze zal minimaal 4 weken </w:t>
      </w:r>
      <w:proofErr w:type="spellStart"/>
      <w:r>
        <w:rPr>
          <w:rFonts w:cs="Arial"/>
          <w:lang w:eastAsia="en-US"/>
        </w:rPr>
        <w:t>vantevoren</w:t>
      </w:r>
      <w:proofErr w:type="spellEnd"/>
      <w:r>
        <w:rPr>
          <w:rFonts w:cs="Arial"/>
          <w:lang w:eastAsia="en-US"/>
        </w:rPr>
        <w:t xml:space="preserve"> worden aangekondigd.</w:t>
      </w:r>
    </w:p>
    <w:p w:rsidR="007E5C07" w:rsidRDefault="007E5C07" w:rsidP="007E5C07">
      <w:pPr>
        <w:spacing w:after="200" w:line="276" w:lineRule="auto"/>
        <w:ind w:left="705" w:hanging="705"/>
        <w:rPr>
          <w:rFonts w:cs="Arial"/>
          <w:lang w:eastAsia="en-US"/>
        </w:rPr>
      </w:pPr>
      <w:r>
        <w:rPr>
          <w:rFonts w:cs="Arial"/>
          <w:lang w:eastAsia="en-US"/>
        </w:rPr>
        <w:t xml:space="preserve">6.4. </w:t>
      </w:r>
      <w:r>
        <w:rPr>
          <w:rFonts w:cs="Arial"/>
          <w:lang w:eastAsia="en-US"/>
        </w:rPr>
        <w:tab/>
        <w:t xml:space="preserve">De verwerker verbindt zich om binnen een door de verwerkingsverantwoordelijke te bepalen termijn de verwerkingsverantwoordelijke of de door de verwerkingsverantwoordelijke ingeschakelde derde, te voorzien van de verlangde informatie. Hierdoor kan de verwerkingsverantwoordelijke, of de door de </w:t>
      </w:r>
      <w:proofErr w:type="spellStart"/>
      <w:r>
        <w:rPr>
          <w:rFonts w:cs="Arial"/>
          <w:lang w:eastAsia="en-US"/>
        </w:rPr>
        <w:t>verwerkingsverant</w:t>
      </w:r>
      <w:proofErr w:type="spellEnd"/>
      <w:r>
        <w:rPr>
          <w:rFonts w:cs="Arial"/>
          <w:lang w:eastAsia="en-US"/>
        </w:rPr>
        <w:t>-woordelijke ingeschakelde derde, zich een oordeel vormen over de naleving door de verwerker van deze overeenkomst. De verwerkingsverantwoordelijke, of de door de verwerkingsverantwoordelijke ingeschakelde derde, is gehouden alle informatie betreffende deze controles vertrouwelijk te behandelen.</w:t>
      </w:r>
    </w:p>
    <w:p w:rsidR="007E5C07" w:rsidRDefault="007E5C07" w:rsidP="007E5C07">
      <w:pPr>
        <w:spacing w:after="200" w:line="276" w:lineRule="auto"/>
        <w:ind w:left="705" w:hanging="705"/>
        <w:rPr>
          <w:rFonts w:cs="Arial"/>
          <w:lang w:eastAsia="en-US"/>
        </w:rPr>
      </w:pPr>
      <w:r>
        <w:rPr>
          <w:rFonts w:cs="Arial"/>
          <w:lang w:eastAsia="en-US"/>
        </w:rPr>
        <w:t xml:space="preserve">6.5. </w:t>
      </w:r>
      <w:r>
        <w:rPr>
          <w:rFonts w:cs="Arial"/>
          <w:lang w:eastAsia="en-US"/>
        </w:rPr>
        <w:tab/>
        <w:t xml:space="preserve">De verwerker rapporteert jaarlijks over de opzet en werking van het stelsel van maatregelen en procedures, gericht op naleving van deze overeenkomst. Indien er daarin geen </w:t>
      </w:r>
      <w:proofErr w:type="spellStart"/>
      <w:r>
        <w:rPr>
          <w:rFonts w:cs="Arial"/>
          <w:lang w:eastAsia="en-US"/>
        </w:rPr>
        <w:t>wijzigingingen</w:t>
      </w:r>
      <w:proofErr w:type="spellEnd"/>
      <w:r>
        <w:rPr>
          <w:rFonts w:cs="Arial"/>
          <w:lang w:eastAsia="en-US"/>
        </w:rPr>
        <w:t xml:space="preserve"> zijn opgetreden, geldt het laatst gerapporteerde rapport en volstaat een schriftelijke melding aan verwerkingsverantwoordelijke.</w:t>
      </w:r>
    </w:p>
    <w:p w:rsidR="007E5C07" w:rsidRDefault="007E5C07" w:rsidP="007E5C07">
      <w:pPr>
        <w:spacing w:after="200" w:line="276" w:lineRule="auto"/>
        <w:ind w:left="705" w:hanging="705"/>
        <w:rPr>
          <w:rFonts w:cs="Arial"/>
          <w:lang w:eastAsia="en-US"/>
        </w:rPr>
      </w:pPr>
      <w:r>
        <w:rPr>
          <w:rFonts w:cs="Arial"/>
          <w:lang w:eastAsia="en-US"/>
        </w:rPr>
        <w:t>6.6.</w:t>
      </w:r>
      <w:r>
        <w:rPr>
          <w:rFonts w:cs="Arial"/>
          <w:lang w:eastAsia="en-US"/>
        </w:rPr>
        <w:tab/>
      </w:r>
      <w:r>
        <w:rPr>
          <w:rFonts w:cs="Arial"/>
          <w:lang w:eastAsia="en-US"/>
        </w:rPr>
        <w:tab/>
        <w:t>Indien de verwerkingsverantwoordelijke daarom verzoekt, is de verwerker gehouden direct een actueel afschrift van auditrapporten uitgevoerd door of namens derden (mits die derde daarvoor toestemming geeft)  of een afschrift van het verwerkersregister te overleggen.</w:t>
      </w:r>
    </w:p>
    <w:p w:rsidR="007E5C07" w:rsidRDefault="007E5C07" w:rsidP="007E5C07">
      <w:pPr>
        <w:spacing w:after="200" w:line="276" w:lineRule="auto"/>
        <w:ind w:left="705" w:hanging="705"/>
        <w:rPr>
          <w:rFonts w:cs="Arial"/>
          <w:lang w:eastAsia="en-US"/>
        </w:rPr>
      </w:pPr>
    </w:p>
    <w:p w:rsidR="007E5C07" w:rsidRDefault="007E5C07" w:rsidP="007E5C07">
      <w:pPr>
        <w:spacing w:after="200" w:line="276" w:lineRule="auto"/>
        <w:rPr>
          <w:rFonts w:cs="Arial"/>
          <w:lang w:eastAsia="en-US"/>
        </w:rPr>
      </w:pPr>
      <w:r>
        <w:rPr>
          <w:rFonts w:cs="Arial"/>
          <w:b/>
          <w:lang w:eastAsia="en-US"/>
        </w:rPr>
        <w:t>Artikel 7 Datalekken en beveiligingsincidenten</w:t>
      </w:r>
    </w:p>
    <w:p w:rsidR="007E5C07" w:rsidRDefault="007E5C07" w:rsidP="007E5C07">
      <w:pPr>
        <w:spacing w:after="200" w:line="276" w:lineRule="auto"/>
        <w:ind w:left="851" w:hanging="851"/>
        <w:rPr>
          <w:rFonts w:cs="Arial"/>
          <w:lang w:eastAsia="en-US"/>
        </w:rPr>
      </w:pPr>
    </w:p>
    <w:p w:rsidR="007E5C07" w:rsidRDefault="007E5C07" w:rsidP="007E5C07">
      <w:pPr>
        <w:spacing w:after="200" w:line="276" w:lineRule="auto"/>
        <w:ind w:left="705" w:hanging="705"/>
        <w:rPr>
          <w:rFonts w:cs="Arial"/>
        </w:rPr>
      </w:pPr>
      <w:r>
        <w:rPr>
          <w:rFonts w:cs="Arial"/>
        </w:rPr>
        <w:t xml:space="preserve">7.1. </w:t>
      </w:r>
      <w:r>
        <w:rPr>
          <w:rFonts w:cs="Arial"/>
        </w:rPr>
        <w:tab/>
        <w:t xml:space="preserve">De verwerker bericht de verwerkingsverantwoordelijke zo spoedig mogelijk - doch uiterlijk binnen 24 uur na de eerste ontdekking van het beveiligingsincident via een mail naar </w:t>
      </w:r>
      <w:hyperlink r:id="rId8" w:history="1">
        <w:r>
          <w:rPr>
            <w:rStyle w:val="Hyperlink"/>
            <w:rFonts w:cs="Arial"/>
          </w:rPr>
          <w:t>datalek@waddinxveen.nl</w:t>
        </w:r>
      </w:hyperlink>
      <w:r>
        <w:rPr>
          <w:rFonts w:cs="Arial"/>
        </w:rPr>
        <w:t xml:space="preserve"> om deze te informeren over alle (vermoedelijke) inbreuken op de beveiliging. Het is aan de verwerkingsverantwoordelijke om te beoordelen of het incident gemeld dient te worden bij de Autoriteit Persoonsgegevens. Teneinde dit te kunnen beoordelen wordt alle informatie over het beveiligingsincident gemeld aan de verwerkingsverantwoordelijke. De verwerker verschaft in ieder geval de informatie, zoals omschreven in </w:t>
      </w:r>
      <w:r>
        <w:rPr>
          <w:rFonts w:cs="Arial"/>
          <w:u w:val="single"/>
        </w:rPr>
        <w:t>bijlage 3</w:t>
      </w:r>
      <w:r>
        <w:rPr>
          <w:rFonts w:cs="Arial"/>
        </w:rPr>
        <w:t xml:space="preserve"> en gebruikt daarbij het Formulier Melding datalekken.</w:t>
      </w:r>
    </w:p>
    <w:p w:rsidR="007E5C07" w:rsidRDefault="007E5C07" w:rsidP="007E5C07">
      <w:pPr>
        <w:spacing w:after="200" w:line="276" w:lineRule="auto"/>
        <w:ind w:left="705" w:hanging="705"/>
        <w:rPr>
          <w:rFonts w:cs="Arial"/>
        </w:rPr>
      </w:pPr>
      <w:r>
        <w:rPr>
          <w:rFonts w:cs="Arial"/>
        </w:rPr>
        <w:t>7.2.</w:t>
      </w:r>
      <w:r>
        <w:rPr>
          <w:rFonts w:cs="Arial"/>
        </w:rPr>
        <w:tab/>
        <w:t xml:space="preserve">De verwerker verleent medewerking aan de maatregelen die nodig zijn om de gevolgen van het beveiligingsincident weg te nemen of te beperken. </w:t>
      </w:r>
    </w:p>
    <w:p w:rsidR="007E5C07" w:rsidRDefault="007E5C07" w:rsidP="007E5C07">
      <w:pPr>
        <w:spacing w:after="200" w:line="276" w:lineRule="auto"/>
        <w:ind w:left="705" w:hanging="705"/>
        <w:rPr>
          <w:rFonts w:cs="Arial"/>
        </w:rPr>
      </w:pPr>
      <w:r>
        <w:rPr>
          <w:rFonts w:cs="Arial"/>
        </w:rPr>
        <w:t xml:space="preserve">7.3. </w:t>
      </w:r>
      <w:r>
        <w:rPr>
          <w:rFonts w:cs="Arial"/>
        </w:rPr>
        <w:tab/>
        <w:t xml:space="preserve">De verwerker beschikt over een gedegen protocol betreffende de omgang met en afhandeling van inbreuken en zal de verwerkingsverantwoordelijke, op diens verzoek, inzage verschaffen in het protocol. Verwerker stelt de verwerkingsverantwoordelijke op de hoogte van materiële wijzigingen in het protocol. </w:t>
      </w:r>
    </w:p>
    <w:p w:rsidR="007E5C07" w:rsidRDefault="007E5C07" w:rsidP="007E5C07">
      <w:pPr>
        <w:spacing w:after="200" w:line="276" w:lineRule="auto"/>
        <w:ind w:left="705" w:hanging="705"/>
        <w:rPr>
          <w:rFonts w:cs="Arial"/>
        </w:rPr>
      </w:pPr>
      <w:r>
        <w:rPr>
          <w:rFonts w:cs="Arial"/>
        </w:rPr>
        <w:t xml:space="preserve">7.4. </w:t>
      </w:r>
      <w:r>
        <w:rPr>
          <w:rFonts w:cs="Arial"/>
        </w:rPr>
        <w:tab/>
        <w:t xml:space="preserve">De verwerker zal het doen van meldingen aan de toezichthouder(s) overlaten aan de verwerkingsverantwoordelijke. </w:t>
      </w:r>
    </w:p>
    <w:p w:rsidR="007E5C07" w:rsidRDefault="007E5C07" w:rsidP="007E5C07">
      <w:pPr>
        <w:spacing w:after="200" w:line="276" w:lineRule="auto"/>
        <w:ind w:left="705" w:hanging="705"/>
        <w:rPr>
          <w:rFonts w:cs="Arial"/>
        </w:rPr>
      </w:pPr>
      <w:r>
        <w:rPr>
          <w:rFonts w:cs="Arial"/>
        </w:rPr>
        <w:t xml:space="preserve">7.5. </w:t>
      </w:r>
      <w:r>
        <w:rPr>
          <w:rFonts w:cs="Arial"/>
        </w:rPr>
        <w:tab/>
        <w:t xml:space="preserve">De verwerker zal alle noodzakelijke medewerking verlenen aan het zo nodig, op de kortst mogelijke termijn, verschaffen van aanvullende informatie aan de toezichthouder(s) en/of </w:t>
      </w:r>
      <w:r>
        <w:rPr>
          <w:rFonts w:cs="Arial"/>
        </w:rPr>
        <w:lastRenderedPageBreak/>
        <w:t xml:space="preserve">betrokkene(n). Daarbij verschaft verwerker in ieder geval de informatie, zoals beschreven in </w:t>
      </w:r>
      <w:r>
        <w:rPr>
          <w:rFonts w:cs="Arial"/>
          <w:u w:val="single"/>
        </w:rPr>
        <w:t>bijlage 3</w:t>
      </w:r>
      <w:r>
        <w:rPr>
          <w:rFonts w:cs="Arial"/>
        </w:rPr>
        <w:t xml:space="preserve">, aan de verwerkingsverantwoordelijke. </w:t>
      </w:r>
    </w:p>
    <w:p w:rsidR="007E5C07" w:rsidRDefault="007E5C07" w:rsidP="007E5C07">
      <w:pPr>
        <w:spacing w:after="200" w:line="276" w:lineRule="auto"/>
        <w:ind w:left="705" w:hanging="705"/>
        <w:rPr>
          <w:rFonts w:cs="Arial"/>
        </w:rPr>
      </w:pPr>
      <w:r>
        <w:rPr>
          <w:rFonts w:cs="Arial"/>
        </w:rPr>
        <w:t xml:space="preserve">7.6. </w:t>
      </w:r>
      <w:r>
        <w:rPr>
          <w:rFonts w:cs="Arial"/>
        </w:rPr>
        <w:tab/>
        <w:t xml:space="preserve">De verwerker houdt een gedetailleerd logboek bij van alle (vermoedens van) inbreuken op de beveiliging, evenals de maatregelen die in vervolg op dergelijke inbreuken zijn genomen waarin minimaal de informatie zoals bedoeld in </w:t>
      </w:r>
      <w:r>
        <w:rPr>
          <w:rFonts w:cs="Arial"/>
          <w:u w:val="single"/>
        </w:rPr>
        <w:t>bijlage 3</w:t>
      </w:r>
      <w:r>
        <w:rPr>
          <w:rFonts w:cs="Arial"/>
        </w:rPr>
        <w:t xml:space="preserve"> is opgenomen, en geeft daar op eerste verzoek van de verwerkingsverantwoordelijke inzage in. </w:t>
      </w:r>
    </w:p>
    <w:p w:rsidR="007E5C07" w:rsidRDefault="007E5C07" w:rsidP="007E5C07">
      <w:pPr>
        <w:spacing w:after="200" w:line="276" w:lineRule="auto"/>
        <w:outlineLvl w:val="0"/>
        <w:rPr>
          <w:rFonts w:cs="Arial"/>
        </w:rPr>
      </w:pPr>
    </w:p>
    <w:p w:rsidR="007E5C07" w:rsidRDefault="007E5C07" w:rsidP="007E5C07">
      <w:pPr>
        <w:spacing w:after="200" w:line="276" w:lineRule="auto"/>
        <w:outlineLvl w:val="0"/>
        <w:rPr>
          <w:rFonts w:cs="Arial"/>
          <w:lang w:eastAsia="en-US"/>
        </w:rPr>
      </w:pPr>
      <w:r>
        <w:rPr>
          <w:rFonts w:cs="Arial"/>
          <w:b/>
          <w:lang w:eastAsia="en-US"/>
        </w:rPr>
        <w:t>Artikel 8 Geheimhoudingsplicht</w:t>
      </w:r>
    </w:p>
    <w:p w:rsidR="007E5C07" w:rsidRDefault="007E5C07" w:rsidP="007E5C07">
      <w:pPr>
        <w:spacing w:after="200" w:line="276" w:lineRule="auto"/>
        <w:ind w:left="851" w:hanging="851"/>
        <w:rPr>
          <w:rFonts w:cs="Arial"/>
          <w:lang w:eastAsia="en-US"/>
        </w:rPr>
      </w:pPr>
    </w:p>
    <w:p w:rsidR="007E5C07" w:rsidRDefault="007E5C07" w:rsidP="007E5C07">
      <w:pPr>
        <w:ind w:left="705" w:hanging="705"/>
        <w:rPr>
          <w:rFonts w:cs="Arial"/>
          <w:sz w:val="18"/>
        </w:rPr>
      </w:pPr>
      <w:r>
        <w:rPr>
          <w:rFonts w:cs="Arial"/>
          <w:lang w:eastAsia="en-US"/>
        </w:rPr>
        <w:t xml:space="preserve">8.1. </w:t>
      </w:r>
      <w:r>
        <w:rPr>
          <w:rFonts w:cs="Arial"/>
          <w:lang w:eastAsia="en-US"/>
        </w:rPr>
        <w:tab/>
        <w:t>Personen in dienst van, dan wel werkzaam ten behoeve van de verwerker, evenals de verwerker zelf, zijn verplicht tot geheimhouding met betrekking tot de persoonsgegevens waarvan zij kennis kunnen nemen. De  medewerkers van de verwerker tekenen hiertoe een geheimhoudingsverklaring.</w:t>
      </w:r>
    </w:p>
    <w:p w:rsidR="007E5C07" w:rsidRDefault="007E5C07" w:rsidP="007E5C07">
      <w:pPr>
        <w:spacing w:after="200" w:line="276" w:lineRule="auto"/>
        <w:ind w:left="709" w:hanging="709"/>
        <w:rPr>
          <w:rFonts w:cs="Arial"/>
          <w:lang w:eastAsia="en-US"/>
        </w:rPr>
      </w:pPr>
      <w:r>
        <w:rPr>
          <w:rFonts w:cs="Arial"/>
          <w:lang w:eastAsia="en-US"/>
        </w:rPr>
        <w:t>8.2.</w:t>
      </w:r>
      <w:r>
        <w:rPr>
          <w:rFonts w:cs="Arial"/>
          <w:lang w:eastAsia="en-US"/>
        </w:rPr>
        <w:tab/>
        <w:t xml:space="preserve">Indien de verwerker op grond van een wettelijke verplichting gegevens dient te verstrekken, zal de verwerker de grondslag van het verzoek en de identiteit van de verzoeker verifiëren en zal de verwerker de verwerkingsverantwoordelijke, voorafgaand aan de verstrekking, ter zake informeren, tenzij wettelijke bepalingen dit verbieden. </w:t>
      </w:r>
    </w:p>
    <w:p w:rsidR="007E5C07" w:rsidRDefault="007E5C07" w:rsidP="007E5C07">
      <w:pPr>
        <w:spacing w:after="200" w:line="276" w:lineRule="auto"/>
        <w:ind w:left="851" w:hanging="851"/>
        <w:rPr>
          <w:rFonts w:cs="Arial"/>
          <w:lang w:eastAsia="en-US"/>
        </w:rPr>
      </w:pPr>
    </w:p>
    <w:p w:rsidR="007E5C07" w:rsidRDefault="007E5C07" w:rsidP="007E5C07">
      <w:pPr>
        <w:keepNext/>
        <w:spacing w:after="200" w:line="276" w:lineRule="auto"/>
        <w:outlineLvl w:val="0"/>
        <w:rPr>
          <w:rFonts w:cs="Arial"/>
          <w:lang w:eastAsia="en-US"/>
        </w:rPr>
      </w:pPr>
      <w:r>
        <w:rPr>
          <w:rFonts w:cs="Arial"/>
          <w:b/>
          <w:lang w:eastAsia="en-US"/>
        </w:rPr>
        <w:t>Artikel 9 Wijziging en beëindiging overeenkomst</w:t>
      </w:r>
    </w:p>
    <w:p w:rsidR="007E5C07" w:rsidRDefault="007E5C07" w:rsidP="007E5C07">
      <w:pPr>
        <w:keepNext/>
        <w:spacing w:line="276" w:lineRule="auto"/>
        <w:ind w:left="851" w:hanging="851"/>
        <w:rPr>
          <w:rFonts w:cs="Arial"/>
          <w:lang w:eastAsia="en-US"/>
        </w:rPr>
      </w:pPr>
    </w:p>
    <w:p w:rsidR="007E5C07" w:rsidRDefault="007E5C07" w:rsidP="007E5C07">
      <w:pPr>
        <w:spacing w:line="276" w:lineRule="auto"/>
        <w:ind w:left="705" w:hanging="705"/>
        <w:rPr>
          <w:rFonts w:cs="Arial"/>
          <w:lang w:eastAsia="en-US"/>
        </w:rPr>
      </w:pPr>
      <w:r>
        <w:rPr>
          <w:rFonts w:cs="Arial"/>
          <w:lang w:eastAsia="en-US"/>
        </w:rPr>
        <w:t>9.1.</w:t>
      </w:r>
      <w:r>
        <w:rPr>
          <w:rFonts w:cs="Arial"/>
          <w:lang w:eastAsia="en-US"/>
        </w:rPr>
        <w:tab/>
        <w:t>Deze overeenkomst kan tussentijds schriftelijk worden gewijzigd door middel van een door beide partijen ondertekend voorstel.</w:t>
      </w:r>
    </w:p>
    <w:p w:rsidR="007E5C07" w:rsidRDefault="007E5C07" w:rsidP="007E5C07">
      <w:pPr>
        <w:spacing w:after="200" w:line="276" w:lineRule="auto"/>
        <w:ind w:left="705" w:hanging="705"/>
        <w:rPr>
          <w:rFonts w:cs="Arial"/>
          <w:lang w:eastAsia="en-US"/>
        </w:rPr>
      </w:pPr>
      <w:r>
        <w:rPr>
          <w:rFonts w:cs="Arial"/>
          <w:lang w:eastAsia="en-US"/>
        </w:rPr>
        <w:t>9.2.</w:t>
      </w:r>
      <w:r>
        <w:rPr>
          <w:rFonts w:cs="Arial"/>
          <w:lang w:eastAsia="en-US"/>
        </w:rPr>
        <w:tab/>
        <w:t xml:space="preserve">Zodra de samenwerking is beëindigd, zal de verwerker naar keuze van de verwerkingsverantwoordelijke, de persoonsgegevens die hij van de verwerkingsverantwoordelijke heeft ontvangen, in welke vorm dan, ook vernietigen </w:t>
      </w:r>
      <w:proofErr w:type="spellStart"/>
      <w:r>
        <w:rPr>
          <w:rFonts w:cs="Arial"/>
          <w:lang w:eastAsia="en-US"/>
        </w:rPr>
        <w:t>danwel</w:t>
      </w:r>
      <w:proofErr w:type="spellEnd"/>
      <w:r>
        <w:rPr>
          <w:rFonts w:cs="Arial"/>
          <w:lang w:eastAsia="en-US"/>
        </w:rPr>
        <w:t xml:space="preserve"> aan </w:t>
      </w:r>
      <w:proofErr w:type="spellStart"/>
      <w:r>
        <w:rPr>
          <w:rFonts w:cs="Arial"/>
          <w:lang w:eastAsia="en-US"/>
        </w:rPr>
        <w:t>verwerkingverantwoordelijke</w:t>
      </w:r>
      <w:proofErr w:type="spellEnd"/>
      <w:r>
        <w:rPr>
          <w:rFonts w:cs="Arial"/>
          <w:lang w:eastAsia="en-US"/>
        </w:rPr>
        <w:t xml:space="preserve"> ter beschikking stellen en toont (de wijze van) vernietiging aan, tenzij partijen iets anders overeenkomen. Deze vernietiging moet na overleg met de verwerkingsverantwoordelijke uitgevoerd worden en hiervan wordt een verslag gemaakt. Voordat de samenwerking daadwerkelijk wordt beëindigd, dient de verwerker direct in overleg te treden met de verwerkingsverantwoordelijke over de termijn waarbinnen de vernietiging van de persoonsgegevens plaats zal vinden.</w:t>
      </w:r>
    </w:p>
    <w:p w:rsidR="007E5C07" w:rsidRDefault="007E5C07" w:rsidP="007E5C07">
      <w:pPr>
        <w:spacing w:after="200" w:line="276" w:lineRule="auto"/>
        <w:ind w:left="705" w:hanging="705"/>
        <w:rPr>
          <w:rFonts w:cs="Arial"/>
        </w:rPr>
      </w:pPr>
      <w:r>
        <w:rPr>
          <w:rFonts w:cs="Arial"/>
        </w:rPr>
        <w:t>9.3.</w:t>
      </w:r>
      <w:r>
        <w:rPr>
          <w:rFonts w:cs="Arial"/>
        </w:rPr>
        <w:tab/>
        <w:t xml:space="preserve">De verwerker zal jegens de betrokkene(n) te allen tijde het recht op overdraagbaarheid van gegevens conform artikel 20 AVG waarborgen, zodanig dat er geen sprake is van verlies van functionaliteit of (delen van) de gegevens. </w:t>
      </w:r>
    </w:p>
    <w:p w:rsidR="007E5C07" w:rsidRDefault="007E5C07" w:rsidP="007E5C07">
      <w:pPr>
        <w:spacing w:after="200" w:line="276" w:lineRule="auto"/>
        <w:ind w:left="705" w:hanging="705"/>
        <w:rPr>
          <w:rFonts w:cs="Arial"/>
        </w:rPr>
      </w:pPr>
      <w:r>
        <w:rPr>
          <w:rFonts w:cs="Arial"/>
        </w:rPr>
        <w:t>9.4.</w:t>
      </w:r>
      <w:r>
        <w:rPr>
          <w:rFonts w:cs="Arial"/>
        </w:rPr>
        <w:tab/>
        <w:t xml:space="preserve">Verwerkingsverantwoordelijke en verwerker treden met elkaar in overleg over wijzigingen in deze verwerkersovereenkomst, als een wijziging in regelgeving of een wijziging in de uitleg van regelgeving daartoe aanleiding geven. </w:t>
      </w:r>
    </w:p>
    <w:p w:rsidR="007E5C07" w:rsidRDefault="007E5C07" w:rsidP="007E5C07">
      <w:pPr>
        <w:spacing w:after="200" w:line="276" w:lineRule="auto"/>
        <w:ind w:left="705" w:hanging="705"/>
        <w:rPr>
          <w:rFonts w:cs="Arial"/>
        </w:rPr>
      </w:pPr>
      <w:r>
        <w:rPr>
          <w:rFonts w:cs="Arial"/>
        </w:rPr>
        <w:t>9.5.</w:t>
      </w:r>
      <w:r>
        <w:rPr>
          <w:rFonts w:cs="Arial"/>
        </w:rPr>
        <w:tab/>
        <w:t xml:space="preserve">Indien een partij tekortschiet in de nakoming van een overeengekomen verplichting, kan de andere partij haar in gebreke stellen waarbij de nalatige partij alsnog een redelijke termijn voor de nakoming wordt gegund. Blijft nakoming ook dan uit dan is de nalatige partij in verzuim. Ingebrekestelling is niet nodig wanneer voor de nakoming een fatale termijn geldt, nakoming blijvend onmogelijk is of indien uit een mededeling dan wel de houding van de andere partij moet worden afgeleid dat deze in de nakoming van haar verplichting zal tekortschieten. </w:t>
      </w:r>
    </w:p>
    <w:p w:rsidR="007E5C07" w:rsidRDefault="007E5C07" w:rsidP="007E5C07">
      <w:pPr>
        <w:spacing w:after="200" w:line="276" w:lineRule="auto"/>
        <w:ind w:left="705" w:hanging="705"/>
        <w:rPr>
          <w:rFonts w:cs="Arial"/>
        </w:rPr>
      </w:pPr>
      <w:r>
        <w:rPr>
          <w:rFonts w:cs="Arial"/>
        </w:rPr>
        <w:lastRenderedPageBreak/>
        <w:t>9.6.</w:t>
      </w:r>
      <w:r>
        <w:rPr>
          <w:rFonts w:cs="Arial"/>
        </w:rPr>
        <w:tab/>
        <w:t xml:space="preserve">De verwerkingsverantwoordelijke is gerechtigd, onverminderd hetgeen daartoe bepaald is in de verwerkersovereenkomst en de onderliggende hoofdovereenkomst, en onverminderd hetgeen overigens in de wet is bepaald, de uitvoering van deze verwerkersovereenkomst door middel van een aangetekend schrijven op te schorten, dan wel zonder rechterlijke tussenkomst met onmiddellijke ingang geheel of gedeeltelijk te ontbinden, nadat verwerkingsverantwoordelijke constateert dat: </w:t>
      </w:r>
    </w:p>
    <w:p w:rsidR="007E5C07" w:rsidRDefault="007E5C07" w:rsidP="007E5C07">
      <w:pPr>
        <w:spacing w:after="200" w:line="276" w:lineRule="auto"/>
        <w:ind w:left="705"/>
        <w:rPr>
          <w:rFonts w:cs="Arial"/>
        </w:rPr>
      </w:pPr>
      <w:r>
        <w:rPr>
          <w:rFonts w:cs="Arial"/>
        </w:rPr>
        <w:t xml:space="preserve">a) verwerker (voorlopige) surseance van betaling aanvraagt; of </w:t>
      </w:r>
    </w:p>
    <w:p w:rsidR="007E5C07" w:rsidRDefault="007E5C07" w:rsidP="007E5C07">
      <w:pPr>
        <w:spacing w:after="200" w:line="276" w:lineRule="auto"/>
        <w:ind w:left="705"/>
        <w:rPr>
          <w:rFonts w:cs="Arial"/>
        </w:rPr>
      </w:pPr>
      <w:r>
        <w:rPr>
          <w:rFonts w:cs="Arial"/>
        </w:rPr>
        <w:t xml:space="preserve">b) verwerker zijn faillissement aanvraagt of in staat van faillissement wordt verklaard; of </w:t>
      </w:r>
    </w:p>
    <w:p w:rsidR="007E5C07" w:rsidRDefault="007E5C07" w:rsidP="007E5C07">
      <w:pPr>
        <w:spacing w:after="200" w:line="276" w:lineRule="auto"/>
        <w:ind w:left="705"/>
        <w:rPr>
          <w:rFonts w:cs="Arial"/>
        </w:rPr>
      </w:pPr>
      <w:r>
        <w:rPr>
          <w:rFonts w:cs="Arial"/>
        </w:rPr>
        <w:t xml:space="preserve">c) de onderneming van verwerker wordt ontbonden; of </w:t>
      </w:r>
    </w:p>
    <w:p w:rsidR="007E5C07" w:rsidRDefault="007E5C07" w:rsidP="007E5C07">
      <w:pPr>
        <w:spacing w:after="200" w:line="276" w:lineRule="auto"/>
        <w:ind w:left="705"/>
        <w:rPr>
          <w:rFonts w:cs="Arial"/>
        </w:rPr>
      </w:pPr>
      <w:r>
        <w:rPr>
          <w:rFonts w:cs="Arial"/>
        </w:rPr>
        <w:t xml:space="preserve">d) verwerker zijn onderneming staakt; of </w:t>
      </w:r>
    </w:p>
    <w:p w:rsidR="007E5C07" w:rsidRDefault="007E5C07" w:rsidP="007E5C07">
      <w:pPr>
        <w:spacing w:after="200" w:line="276" w:lineRule="auto"/>
        <w:ind w:left="705"/>
        <w:rPr>
          <w:rFonts w:cs="Arial"/>
        </w:rPr>
      </w:pPr>
      <w:r>
        <w:rPr>
          <w:rFonts w:cs="Arial"/>
        </w:rPr>
        <w:t xml:space="preserve">e) sprake is van een ingrijpende wijziging in de zeggenschap over de activiteiten van de onderneming van verwerker die maakt dat het in alle redelijkheid niet van de verwerkingsverantwoordelijke kan worden verwacht dat zij de verwerkersovereenkomst in stand houdt; of </w:t>
      </w:r>
    </w:p>
    <w:p w:rsidR="007E5C07" w:rsidRDefault="007E5C07" w:rsidP="007E5C07">
      <w:pPr>
        <w:spacing w:after="200" w:line="276" w:lineRule="auto"/>
        <w:ind w:left="705"/>
        <w:rPr>
          <w:rFonts w:cs="Arial"/>
        </w:rPr>
      </w:pPr>
      <w:r>
        <w:rPr>
          <w:rFonts w:cs="Arial"/>
        </w:rPr>
        <w:t xml:space="preserve">f) op een aanmerkelijk deel van het vermogen van verwerker beslag wordt gelegd (anders dan door verwerkingsverantwoordelijke); of </w:t>
      </w:r>
    </w:p>
    <w:p w:rsidR="007E5C07" w:rsidRDefault="007E5C07" w:rsidP="007E5C07">
      <w:pPr>
        <w:spacing w:after="200" w:line="276" w:lineRule="auto"/>
        <w:ind w:left="705"/>
        <w:rPr>
          <w:rFonts w:cs="Arial"/>
        </w:rPr>
      </w:pPr>
      <w:r>
        <w:rPr>
          <w:rFonts w:cs="Arial"/>
        </w:rPr>
        <w:t>g) de andere partij aantoonbaar tekortschiet in de nakoming van de verplichtingen die voortvloeien uit deze verwerkersovereenkomst en die ernstige toerekenbare tekortkoming niet binnen 14 dagen is hersteld na een daartoe strekkende schriftelijke ingebrekestelling.</w:t>
      </w:r>
    </w:p>
    <w:p w:rsidR="007E5C07" w:rsidRDefault="007E5C07" w:rsidP="007E5C07">
      <w:pPr>
        <w:spacing w:after="200" w:line="276" w:lineRule="auto"/>
        <w:ind w:left="705" w:hanging="705"/>
        <w:rPr>
          <w:rFonts w:cs="Arial"/>
        </w:rPr>
      </w:pPr>
      <w:r>
        <w:rPr>
          <w:rFonts w:cs="Arial"/>
        </w:rPr>
        <w:t>9.7.</w:t>
      </w:r>
      <w:r>
        <w:rPr>
          <w:rFonts w:cs="Arial"/>
        </w:rPr>
        <w:tab/>
        <w:t xml:space="preserve">Verwerker informeert ogenblikkelijk de verwerkingsverantwoordelijke indien een faillissement dreigt dan wel surseance van betaling, zodat de verwerkingsverantwoordelijke tijdig kan beslissen de persoonsgegevens terug te vorderen alvorens faillissement wordt uitgesproken. </w:t>
      </w:r>
    </w:p>
    <w:p w:rsidR="007E5C07" w:rsidRDefault="007E5C07" w:rsidP="007E5C07">
      <w:pPr>
        <w:spacing w:after="200" w:line="276" w:lineRule="auto"/>
        <w:ind w:left="705" w:hanging="705"/>
        <w:rPr>
          <w:rFonts w:cs="Arial"/>
        </w:rPr>
      </w:pPr>
      <w:r>
        <w:rPr>
          <w:rFonts w:cs="Arial"/>
        </w:rPr>
        <w:t>9.8.</w:t>
      </w:r>
      <w:r>
        <w:rPr>
          <w:rFonts w:cs="Arial"/>
        </w:rPr>
        <w:tab/>
        <w:t xml:space="preserve">Verwerkingsverantwoordelijke is gerechtigd deze verwerkersovereenkomst en de hoofdovereenkomst per direct te ontbinden indien verwerker te kennen geeft niet (langer) te kunnen voldoen aan de betrouwbaarheidseisen die op grond van in de wet en/of de rechtspraak aan de verwerking van de persoonsgegevens worden gesteld. </w:t>
      </w:r>
    </w:p>
    <w:p w:rsidR="007E5C07" w:rsidRDefault="007E5C07" w:rsidP="007E5C07">
      <w:pPr>
        <w:rPr>
          <w:rFonts w:cs="Arial"/>
        </w:rPr>
      </w:pPr>
      <w:r>
        <w:rPr>
          <w:rFonts w:cs="Arial"/>
        </w:rPr>
        <w:br w:type="page"/>
      </w:r>
    </w:p>
    <w:p w:rsidR="007E5C07" w:rsidRDefault="007E5C07" w:rsidP="007E5C07">
      <w:pPr>
        <w:spacing w:after="200" w:line="276" w:lineRule="auto"/>
        <w:ind w:left="705" w:hanging="705"/>
        <w:rPr>
          <w:rFonts w:cs="Arial"/>
        </w:rPr>
      </w:pPr>
      <w:r>
        <w:rPr>
          <w:rFonts w:cs="Arial"/>
        </w:rPr>
        <w:lastRenderedPageBreak/>
        <w:t>9.9.</w:t>
      </w:r>
      <w:r>
        <w:rPr>
          <w:rFonts w:cs="Arial"/>
        </w:rPr>
        <w:tab/>
        <w:t>Indien de verwerkingsverantwoordelijke de hoofdovereenkomst beëindigt en de gegevens moeten worden overgedragen aan de verwerkingsverantwoordelijke of aan een andere verwerker, dient de verwerker hieraan volledige medewerking te verlenen. Indien de gegevens moeten worden vernietigd geeft de verwerkingsverantwoordelijke aan binnen welke termijn dat moet gebeuren. Van de vernietiging wordt proces-verbaal opgemaakt .</w:t>
      </w:r>
    </w:p>
    <w:p w:rsidR="007E5C07" w:rsidRDefault="007E5C07" w:rsidP="007E5C07">
      <w:pPr>
        <w:spacing w:after="200" w:line="276" w:lineRule="auto"/>
        <w:ind w:left="705" w:hanging="705"/>
        <w:rPr>
          <w:rFonts w:cs="Arial"/>
        </w:rPr>
      </w:pPr>
    </w:p>
    <w:p w:rsidR="007E5C07" w:rsidRDefault="007E5C07" w:rsidP="007E5C07">
      <w:pPr>
        <w:spacing w:after="200" w:line="276" w:lineRule="auto"/>
        <w:ind w:left="851" w:hanging="851"/>
        <w:outlineLvl w:val="0"/>
        <w:rPr>
          <w:rFonts w:cs="Arial"/>
          <w:lang w:eastAsia="en-US"/>
        </w:rPr>
      </w:pPr>
      <w:r>
        <w:rPr>
          <w:rFonts w:cs="Arial"/>
          <w:b/>
          <w:lang w:eastAsia="en-US"/>
        </w:rPr>
        <w:t>Artikel 10 Naleving wet- en regelgeving</w:t>
      </w:r>
    </w:p>
    <w:p w:rsidR="007E5C07" w:rsidRDefault="007E5C07" w:rsidP="007E5C07">
      <w:pPr>
        <w:spacing w:after="200" w:line="276" w:lineRule="auto"/>
        <w:rPr>
          <w:rFonts w:cs="Arial"/>
          <w:lang w:eastAsia="en-US"/>
        </w:rPr>
      </w:pPr>
    </w:p>
    <w:p w:rsidR="007E5C07" w:rsidRDefault="007E5C07" w:rsidP="007E5C07">
      <w:pPr>
        <w:spacing w:after="200" w:line="276" w:lineRule="auto"/>
        <w:ind w:left="851" w:hanging="851"/>
        <w:rPr>
          <w:rFonts w:cs="Arial"/>
          <w:lang w:eastAsia="en-US"/>
        </w:rPr>
      </w:pPr>
      <w:r>
        <w:rPr>
          <w:rFonts w:cs="Arial"/>
          <w:lang w:eastAsia="en-US"/>
        </w:rPr>
        <w:t>10.1.</w:t>
      </w:r>
      <w:r>
        <w:rPr>
          <w:rFonts w:cs="Arial"/>
          <w:lang w:eastAsia="en-US"/>
        </w:rPr>
        <w:tab/>
        <w:t>De verwerker handelt bij de verwerking van persoonsgegevens in overeenstemming met de toepasselijke wet- en regelgeving betreffende de bescherming van persoonsgegevens. De verwerker verwerkt persoonsgegevens slechts in opdracht van de verwerkingsverantwoordelijke en zal alle redelijke instructies dienaangaande opvolgen, behoudens afwijkende wettelijke verplichtingen.</w:t>
      </w:r>
    </w:p>
    <w:p w:rsidR="007E5C07" w:rsidRDefault="007E5C07" w:rsidP="007E5C07">
      <w:pPr>
        <w:spacing w:after="200" w:line="276" w:lineRule="auto"/>
        <w:ind w:left="851" w:hanging="851"/>
        <w:rPr>
          <w:rFonts w:cs="Arial"/>
          <w:lang w:eastAsia="en-US"/>
        </w:rPr>
      </w:pPr>
      <w:r>
        <w:rPr>
          <w:rFonts w:cs="Arial"/>
          <w:lang w:eastAsia="en-US"/>
        </w:rPr>
        <w:t>10.2.</w:t>
      </w:r>
      <w:r>
        <w:rPr>
          <w:rFonts w:cs="Arial"/>
          <w:lang w:eastAsia="en-US"/>
        </w:rPr>
        <w:tab/>
        <w:t>De verwerker stelt te allen tijde op eerste verzoek van de verwerkingsverantwoordelijke onmiddellijk alle van de gemeente Waddinxveen afkomstige persoonsgegevens met betrekking tot deze verwerkersovereenkomst ter hand.</w:t>
      </w:r>
    </w:p>
    <w:p w:rsidR="007E5C07" w:rsidRDefault="007E5C07" w:rsidP="007E5C07">
      <w:pPr>
        <w:tabs>
          <w:tab w:val="left" w:pos="851"/>
        </w:tabs>
        <w:spacing w:after="200" w:line="276" w:lineRule="auto"/>
        <w:ind w:left="851" w:hanging="851"/>
        <w:rPr>
          <w:rFonts w:cs="Arial"/>
          <w:lang w:eastAsia="en-US"/>
        </w:rPr>
      </w:pPr>
      <w:r>
        <w:rPr>
          <w:rFonts w:cs="Arial"/>
          <w:lang w:eastAsia="en-US"/>
        </w:rPr>
        <w:t>10.3.</w:t>
      </w:r>
      <w:r>
        <w:rPr>
          <w:rFonts w:cs="Arial"/>
          <w:lang w:eastAsia="en-US"/>
        </w:rPr>
        <w:tab/>
        <w:t>De verwerker dient de verwerkingsverantwoordelijke te allen tijde in staat te stellen om binnen 30 dagen te voldoen aan de verplichtingen op grond van de AVG, meer in het bijzonder de rechten van betrokkenen, zoals, maar niet beperkt tot, een verzoek om inzage, verbetering, aanvulling, verwijdering of afscherming van persoonsgegevens en het uitvoeren van een gehonoreerd aangetekend verzet.</w:t>
      </w:r>
    </w:p>
    <w:p w:rsidR="007E5C07" w:rsidRDefault="007E5C07" w:rsidP="007E5C07">
      <w:pPr>
        <w:tabs>
          <w:tab w:val="left" w:pos="851"/>
        </w:tabs>
        <w:spacing w:after="200" w:line="276" w:lineRule="auto"/>
        <w:ind w:left="851" w:hanging="851"/>
        <w:rPr>
          <w:rFonts w:cs="Arial"/>
          <w:lang w:eastAsia="en-US"/>
        </w:rPr>
      </w:pPr>
      <w:r>
        <w:rPr>
          <w:rFonts w:cs="Arial"/>
          <w:lang w:eastAsia="en-US"/>
        </w:rPr>
        <w:t xml:space="preserve">10.4. </w:t>
      </w:r>
      <w:r>
        <w:rPr>
          <w:rFonts w:cs="Arial"/>
          <w:lang w:eastAsia="en-US"/>
        </w:rPr>
        <w:tab/>
        <w:t>De verwerker stelt de verwerkingsverantwoordelijke te allen tijde in staat om binnen de wettelijke     termijnen te voldoen aan de verplichtingen op grond van de AVG.</w:t>
      </w:r>
    </w:p>
    <w:p w:rsidR="007E5C07" w:rsidRDefault="007E5C07" w:rsidP="007E5C07">
      <w:pPr>
        <w:tabs>
          <w:tab w:val="left" w:pos="851"/>
        </w:tabs>
        <w:spacing w:after="200" w:line="276" w:lineRule="auto"/>
        <w:ind w:left="851" w:hanging="851"/>
        <w:rPr>
          <w:rFonts w:cs="Arial"/>
          <w:lang w:eastAsia="en-US"/>
        </w:rPr>
      </w:pPr>
    </w:p>
    <w:p w:rsidR="007E5C07" w:rsidRDefault="007E5C07" w:rsidP="007E5C07">
      <w:pPr>
        <w:spacing w:after="200" w:line="276" w:lineRule="auto"/>
        <w:ind w:left="851" w:hanging="851"/>
        <w:outlineLvl w:val="0"/>
        <w:rPr>
          <w:rFonts w:cs="Arial"/>
          <w:lang w:eastAsia="en-US"/>
        </w:rPr>
      </w:pPr>
      <w:r>
        <w:rPr>
          <w:rFonts w:cs="Arial"/>
          <w:b/>
          <w:lang w:eastAsia="en-US"/>
        </w:rPr>
        <w:t>Artikel 11 Aansprakelijkheid</w:t>
      </w:r>
    </w:p>
    <w:p w:rsidR="007E5C07" w:rsidRDefault="007E5C07" w:rsidP="007E5C07">
      <w:pPr>
        <w:spacing w:after="200" w:line="276" w:lineRule="auto"/>
        <w:ind w:left="851" w:hanging="851"/>
        <w:rPr>
          <w:rFonts w:cs="Arial"/>
          <w:lang w:eastAsia="en-US"/>
        </w:rPr>
      </w:pPr>
    </w:p>
    <w:p w:rsidR="007E5C07" w:rsidRDefault="007E5C07" w:rsidP="007E5C07">
      <w:pPr>
        <w:spacing w:after="200" w:line="276" w:lineRule="auto"/>
        <w:ind w:left="851" w:hanging="851"/>
        <w:rPr>
          <w:rFonts w:cs="Arial"/>
          <w:lang w:eastAsia="en-US"/>
        </w:rPr>
      </w:pPr>
      <w:r>
        <w:rPr>
          <w:rFonts w:cs="Arial"/>
          <w:lang w:eastAsia="en-US"/>
        </w:rPr>
        <w:t>11.1.</w:t>
      </w:r>
      <w:r>
        <w:rPr>
          <w:rFonts w:cs="Arial"/>
          <w:lang w:eastAsia="en-US"/>
        </w:rPr>
        <w:tab/>
        <w:t xml:space="preserve">Verwerker en Verwerkersverantwoordelijke zijn hoofdelijk aansprakelijk op grond van het bepaalde in artikel 82 van de AVG. </w:t>
      </w:r>
    </w:p>
    <w:p w:rsidR="007E5C07" w:rsidRDefault="007E5C07" w:rsidP="007E5C07">
      <w:pPr>
        <w:spacing w:after="200" w:line="276" w:lineRule="auto"/>
        <w:ind w:left="851" w:hanging="851"/>
        <w:rPr>
          <w:rFonts w:cs="Arial"/>
          <w:lang w:eastAsia="en-US"/>
        </w:rPr>
      </w:pPr>
      <w:r>
        <w:rPr>
          <w:rFonts w:cs="Arial"/>
          <w:lang w:eastAsia="en-US"/>
        </w:rPr>
        <w:t>11.2.</w:t>
      </w:r>
      <w:r>
        <w:rPr>
          <w:rFonts w:cs="Arial"/>
          <w:lang w:eastAsia="en-US"/>
        </w:rPr>
        <w:tab/>
        <w:t>Verwerker is aansprakelijk voor alle schade of nadeel voortvloeiende uit het niet-nakomen van, of in strijd handelen met de bij of krachtens de AVG gegeven voorschriften en/of het niet-nakomen van, of in strijd handelen met het in deze overeenkomst bepaalde. Onverminderd de aanspraken op grond van wettelijke regels is verwerker aansprakelijk voor schade of nadeel voor zover ontstaan door zijn werkzaamheid. Verwerker is tevens aansprakelijk voor alle schade of nadeel voortvloeiende uit de door zijn werkzaamheid ontstane inbreuken op de persoonlijke levenssfeer van betrokkenen.</w:t>
      </w:r>
    </w:p>
    <w:p w:rsidR="007E5C07" w:rsidRDefault="007E5C07" w:rsidP="007E5C07">
      <w:pPr>
        <w:spacing w:after="200" w:line="276" w:lineRule="auto"/>
        <w:ind w:left="851" w:hanging="851"/>
        <w:rPr>
          <w:rFonts w:cs="Arial"/>
          <w:lang w:eastAsia="en-US"/>
        </w:rPr>
      </w:pPr>
      <w:r>
        <w:rPr>
          <w:rFonts w:cs="Arial"/>
          <w:lang w:eastAsia="en-US"/>
        </w:rPr>
        <w:t xml:space="preserve">11.3. </w:t>
      </w:r>
      <w:r>
        <w:rPr>
          <w:rFonts w:cs="Arial"/>
          <w:lang w:eastAsia="en-US"/>
        </w:rPr>
        <w:tab/>
        <w:t xml:space="preserve">Verwerker vrijwaart verwerkingsverantwoordelijke voor schade of nadeel voor zover ontstaan door werkzaamheid van de verwerker.  </w:t>
      </w:r>
    </w:p>
    <w:p w:rsidR="007E5C07" w:rsidRDefault="007E5C07" w:rsidP="007E5C07">
      <w:pPr>
        <w:rPr>
          <w:rFonts w:cs="Arial"/>
          <w:lang w:eastAsia="en-US"/>
        </w:rPr>
      </w:pPr>
      <w:r>
        <w:rPr>
          <w:rFonts w:cs="Arial"/>
          <w:lang w:eastAsia="en-US"/>
        </w:rPr>
        <w:br w:type="page"/>
      </w:r>
    </w:p>
    <w:p w:rsidR="007E5C07" w:rsidRDefault="007E5C07" w:rsidP="007E5C07">
      <w:pPr>
        <w:spacing w:after="200" w:line="276" w:lineRule="auto"/>
        <w:ind w:left="851" w:hanging="851"/>
        <w:rPr>
          <w:rFonts w:cs="Arial"/>
          <w:lang w:eastAsia="en-US"/>
        </w:rPr>
      </w:pPr>
      <w:r>
        <w:rPr>
          <w:rFonts w:cs="Arial"/>
          <w:lang w:eastAsia="en-US"/>
        </w:rPr>
        <w:lastRenderedPageBreak/>
        <w:t>11.4.</w:t>
      </w:r>
      <w:r>
        <w:rPr>
          <w:rFonts w:cs="Arial"/>
          <w:lang w:eastAsia="en-US"/>
        </w:rPr>
        <w:tab/>
        <w:t xml:space="preserve">Indien de verwerker een </w:t>
      </w:r>
      <w:proofErr w:type="spellStart"/>
      <w:r>
        <w:rPr>
          <w:rFonts w:cs="Arial"/>
          <w:lang w:eastAsia="en-US"/>
        </w:rPr>
        <w:t>datalek</w:t>
      </w:r>
      <w:proofErr w:type="spellEnd"/>
      <w:r>
        <w:rPr>
          <w:rFonts w:cs="Arial"/>
          <w:lang w:eastAsia="en-US"/>
        </w:rPr>
        <w:t xml:space="preserve"> niet, of niet tijdig, of onvolledig, meldt aan de verwerkingsverantwoordelijke en de verwerkingsverantwoordelijke daardoor niet of niet tijdig adequate maatregelen kan treffen, of het </w:t>
      </w:r>
      <w:proofErr w:type="spellStart"/>
      <w:r>
        <w:rPr>
          <w:rFonts w:cs="Arial"/>
          <w:lang w:eastAsia="en-US"/>
        </w:rPr>
        <w:t>datalek</w:t>
      </w:r>
      <w:proofErr w:type="spellEnd"/>
      <w:r>
        <w:rPr>
          <w:rFonts w:cs="Arial"/>
          <w:lang w:eastAsia="en-US"/>
        </w:rPr>
        <w:t xml:space="preserve"> niet tijdig kan melden, is de verwerker aansprakelijk voor alle schade die daaruit voortvloeit. Indien de Autoriteit Persoonsgegevens in zo’n geval een boete oplegt aan de verwerkingsverantwoordelijke, is de verwerker aansprakelijk jegens de verwerkingsverantwoordelijke, voor een zelfde bedrag als de opgelegde boete. De aansprakelijkheid als gevolg van de boete is niet voor verrekening of opschorting vatbaar en laat alle overige rechten op nakoming en schadevergoeding onverlet. </w:t>
      </w:r>
    </w:p>
    <w:p w:rsidR="007E5C07" w:rsidRDefault="007E5C07" w:rsidP="007E5C07">
      <w:pPr>
        <w:spacing w:after="200" w:line="276" w:lineRule="auto"/>
        <w:ind w:left="851" w:hanging="851"/>
        <w:outlineLvl w:val="0"/>
        <w:rPr>
          <w:rFonts w:cs="Arial"/>
          <w:b/>
          <w:lang w:eastAsia="en-US"/>
        </w:rPr>
      </w:pPr>
      <w:r>
        <w:rPr>
          <w:rFonts w:cs="Arial"/>
          <w:b/>
          <w:lang w:eastAsia="en-US"/>
        </w:rPr>
        <w:t>Artikel 12 Toepasselijk recht</w:t>
      </w:r>
    </w:p>
    <w:p w:rsidR="007E5C07" w:rsidRDefault="007E5C07" w:rsidP="007E5C07">
      <w:pPr>
        <w:spacing w:after="200" w:line="276" w:lineRule="auto"/>
        <w:ind w:left="705" w:hanging="705"/>
        <w:rPr>
          <w:rFonts w:cs="Arial"/>
          <w:lang w:eastAsia="en-US"/>
        </w:rPr>
      </w:pPr>
      <w:r>
        <w:rPr>
          <w:rFonts w:cs="Arial"/>
          <w:lang w:eastAsia="en-US"/>
        </w:rPr>
        <w:t xml:space="preserve">12.1 </w:t>
      </w:r>
      <w:r>
        <w:rPr>
          <w:rFonts w:cs="Arial"/>
          <w:lang w:eastAsia="en-US"/>
        </w:rPr>
        <w:tab/>
        <w:t>Op deze overeenkomst en op alle geschillen die daaruit voortvloeien of daarmee samenhangen, is het Nederlands recht van toepassing.</w:t>
      </w:r>
    </w:p>
    <w:p w:rsidR="007E5C07" w:rsidRDefault="007E5C07" w:rsidP="007E5C07">
      <w:pPr>
        <w:spacing w:after="200" w:line="276" w:lineRule="auto"/>
        <w:ind w:left="705" w:hanging="705"/>
        <w:rPr>
          <w:rFonts w:cs="Arial"/>
          <w:lang w:eastAsia="en-US"/>
        </w:rPr>
      </w:pPr>
      <w:r>
        <w:rPr>
          <w:rFonts w:cs="Arial"/>
          <w:lang w:eastAsia="en-US"/>
        </w:rPr>
        <w:t>12.2</w:t>
      </w:r>
      <w:r>
        <w:rPr>
          <w:rFonts w:cs="Arial"/>
          <w:lang w:eastAsia="en-US"/>
        </w:rPr>
        <w:tab/>
        <w:t xml:space="preserve">Ingeval van strijdigheid van (een van) de bepalingen van de verwerkersovereenkomst met een of meer bepalingen van de onderliggende hoofdovereenkomst, prevaleert het bepaalde in deze verwerkersovereenkomst. </w:t>
      </w:r>
    </w:p>
    <w:p w:rsidR="007E5C07" w:rsidRDefault="007E5C07" w:rsidP="007E5C07">
      <w:pPr>
        <w:spacing w:after="200" w:line="276" w:lineRule="auto"/>
        <w:ind w:left="708"/>
        <w:rPr>
          <w:rFonts w:cs="Arial"/>
          <w:lang w:eastAsia="en-US"/>
        </w:rPr>
      </w:pPr>
    </w:p>
    <w:p w:rsidR="007E5C07" w:rsidRDefault="007E5C07" w:rsidP="007E5C07">
      <w:pPr>
        <w:spacing w:after="200" w:line="276" w:lineRule="auto"/>
        <w:ind w:left="708"/>
        <w:rPr>
          <w:rFonts w:cs="Arial"/>
          <w:lang w:eastAsia="en-US"/>
        </w:rPr>
      </w:pPr>
    </w:p>
    <w:p w:rsidR="007E5C07" w:rsidRDefault="007E5C07" w:rsidP="007E5C07">
      <w:pPr>
        <w:spacing w:after="200" w:line="276" w:lineRule="auto"/>
        <w:ind w:left="708"/>
        <w:rPr>
          <w:rFonts w:cs="Arial"/>
          <w:lang w:eastAsia="en-US"/>
        </w:rPr>
      </w:pPr>
    </w:p>
    <w:p w:rsidR="007E5C07" w:rsidRDefault="007E5C07" w:rsidP="007E5C07">
      <w:pPr>
        <w:spacing w:after="200" w:line="276" w:lineRule="auto"/>
        <w:ind w:left="708"/>
        <w:rPr>
          <w:rFonts w:cs="Arial"/>
          <w:lang w:eastAsia="en-US"/>
        </w:rPr>
      </w:pPr>
    </w:p>
    <w:p w:rsidR="007E5C07" w:rsidRDefault="007E5C07" w:rsidP="007E5C07">
      <w:pPr>
        <w:spacing w:after="200" w:line="276" w:lineRule="auto"/>
        <w:ind w:left="708"/>
        <w:rPr>
          <w:rFonts w:cs="Arial"/>
          <w:lang w:eastAsia="en-US"/>
        </w:rPr>
      </w:pPr>
    </w:p>
    <w:p w:rsidR="007E5C07" w:rsidRDefault="007E5C07" w:rsidP="007E5C07">
      <w:pPr>
        <w:spacing w:after="200" w:line="276" w:lineRule="auto"/>
        <w:ind w:left="708"/>
        <w:outlineLvl w:val="0"/>
        <w:rPr>
          <w:rFonts w:cs="Arial"/>
          <w:lang w:eastAsia="en-US"/>
        </w:rPr>
      </w:pPr>
      <w:r>
        <w:rPr>
          <w:rFonts w:cs="Arial"/>
          <w:b/>
          <w:lang w:eastAsia="en-US"/>
        </w:rPr>
        <w:t>Aldus in tweevoud</w:t>
      </w:r>
      <w:r>
        <w:rPr>
          <w:rFonts w:cs="Arial"/>
          <w:lang w:eastAsia="en-US"/>
        </w:rPr>
        <w:t xml:space="preserve"> opgesteld en op elke bladzijde voor akkoord geparafeerd en op de laatste bladzijde getekend op</w:t>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t>, te</w:t>
      </w:r>
    </w:p>
    <w:p w:rsidR="007E5C07" w:rsidRDefault="007E5C07" w:rsidP="007E5C07">
      <w:pPr>
        <w:spacing w:after="200" w:line="276" w:lineRule="auto"/>
        <w:ind w:left="708"/>
        <w:outlineLvl w:val="0"/>
        <w:rPr>
          <w:rFonts w:cs="Arial"/>
          <w:lang w:eastAsia="en-US"/>
        </w:rPr>
      </w:pPr>
    </w:p>
    <w:p w:rsidR="007E5C07" w:rsidRDefault="007E5C07" w:rsidP="007E5C07">
      <w:pPr>
        <w:spacing w:after="200" w:line="276" w:lineRule="auto"/>
        <w:rPr>
          <w:rFonts w:cs="Arial"/>
          <w:lang w:eastAsia="en-US"/>
        </w:rPr>
      </w:pPr>
    </w:p>
    <w:p w:rsidR="007E5C07" w:rsidRDefault="007E5C07" w:rsidP="007E5C07">
      <w:pPr>
        <w:spacing w:after="200" w:line="276" w:lineRule="auto"/>
        <w:rPr>
          <w:rFonts w:cs="Arial"/>
          <w:lang w:eastAsia="en-US"/>
        </w:rPr>
      </w:pPr>
      <w:r>
        <w:rPr>
          <w:rFonts w:cs="Arial"/>
          <w:lang w:eastAsia="en-US"/>
        </w:rPr>
        <w:t>Gemeente Waddinxveen</w:t>
      </w:r>
      <w:r>
        <w:rPr>
          <w:rFonts w:cs="Arial"/>
          <w:lang w:eastAsia="en-US"/>
        </w:rPr>
        <w:tab/>
      </w:r>
      <w:r>
        <w:rPr>
          <w:rFonts w:cs="Arial"/>
          <w:lang w:eastAsia="en-US"/>
        </w:rPr>
        <w:tab/>
      </w:r>
      <w:r>
        <w:rPr>
          <w:rFonts w:cs="Arial"/>
          <w:lang w:eastAsia="en-US"/>
        </w:rPr>
        <w:tab/>
      </w:r>
      <w:r>
        <w:rPr>
          <w:rFonts w:cs="Arial"/>
          <w:lang w:eastAsia="en-US"/>
        </w:rPr>
        <w:tab/>
        <w:t xml:space="preserve">naam verwerker </w:t>
      </w:r>
      <w:proofErr w:type="spellStart"/>
      <w:r>
        <w:rPr>
          <w:rFonts w:cs="Arial"/>
          <w:lang w:eastAsia="en-US"/>
        </w:rPr>
        <w:t>bvnvstichting</w:t>
      </w:r>
      <w:proofErr w:type="spellEnd"/>
      <w:r>
        <w:rPr>
          <w:rFonts w:cs="Arial"/>
          <w:lang w:eastAsia="en-US"/>
        </w:rPr>
        <w:t xml:space="preserve"> …</w:t>
      </w:r>
    </w:p>
    <w:p w:rsidR="007E5C07" w:rsidRDefault="007E5C07" w:rsidP="007E5C07">
      <w:pPr>
        <w:spacing w:after="200" w:line="276" w:lineRule="auto"/>
        <w:rPr>
          <w:rFonts w:cs="Arial"/>
          <w:lang w:eastAsia="en-US"/>
        </w:rPr>
      </w:pPr>
      <w:r>
        <w:rPr>
          <w:rFonts w:cs="Arial"/>
          <w:lang w:eastAsia="en-US"/>
        </w:rPr>
        <w:t>Verwerkersverantwoordelijke</w:t>
      </w:r>
      <w:r>
        <w:rPr>
          <w:rFonts w:cs="Arial"/>
          <w:lang w:eastAsia="en-US"/>
        </w:rPr>
        <w:tab/>
      </w:r>
      <w:r>
        <w:rPr>
          <w:rFonts w:cs="Arial"/>
          <w:lang w:eastAsia="en-US"/>
        </w:rPr>
        <w:tab/>
      </w:r>
      <w:r>
        <w:rPr>
          <w:rFonts w:cs="Arial"/>
          <w:lang w:eastAsia="en-US"/>
        </w:rPr>
        <w:tab/>
      </w:r>
      <w:r>
        <w:rPr>
          <w:rFonts w:cs="Arial"/>
          <w:lang w:eastAsia="en-US"/>
        </w:rPr>
        <w:tab/>
        <w:t>Verwerker</w:t>
      </w:r>
    </w:p>
    <w:p w:rsidR="007E5C07" w:rsidRDefault="007E5C07" w:rsidP="007E5C07">
      <w:pPr>
        <w:spacing w:after="200" w:line="276" w:lineRule="auto"/>
        <w:rPr>
          <w:rFonts w:cs="Arial"/>
          <w:lang w:eastAsia="en-US"/>
        </w:rPr>
      </w:pPr>
      <w:r>
        <w:rPr>
          <w:rFonts w:cs="Arial"/>
          <w:lang w:eastAsia="en-US"/>
        </w:rPr>
        <w:t xml:space="preserve"> </w:t>
      </w:r>
    </w:p>
    <w:p w:rsidR="007E5C07" w:rsidRDefault="007E5C07" w:rsidP="007E5C07">
      <w:pPr>
        <w:spacing w:after="200" w:line="276" w:lineRule="auto"/>
        <w:rPr>
          <w:rFonts w:cs="Arial"/>
          <w:lang w:eastAsia="en-US"/>
        </w:rPr>
      </w:pPr>
    </w:p>
    <w:p w:rsidR="007E5C07" w:rsidRDefault="007E5C07" w:rsidP="007E5C07">
      <w:pPr>
        <w:spacing w:after="200" w:line="276" w:lineRule="auto"/>
        <w:rPr>
          <w:rFonts w:cs="Arial"/>
          <w:lang w:eastAsia="en-US"/>
        </w:rPr>
      </w:pPr>
    </w:p>
    <w:p w:rsidR="007E5C07" w:rsidRDefault="007E5C07" w:rsidP="007E5C07">
      <w:pPr>
        <w:spacing w:after="200" w:line="276" w:lineRule="auto"/>
        <w:rPr>
          <w:rFonts w:cs="Arial"/>
          <w:lang w:eastAsia="en-US"/>
        </w:rPr>
      </w:pPr>
    </w:p>
    <w:p w:rsidR="007E5C07" w:rsidRDefault="007E5C07" w:rsidP="007E5C07">
      <w:pPr>
        <w:spacing w:after="200" w:line="276" w:lineRule="auto"/>
        <w:rPr>
          <w:rFonts w:cs="Arial"/>
          <w:lang w:eastAsia="en-US"/>
        </w:rPr>
      </w:pPr>
      <w:r>
        <w:rPr>
          <w:rFonts w:cs="Arial"/>
          <w:i/>
          <w:lang w:eastAsia="en-US"/>
        </w:rPr>
        <w:t>(desbetreffende afdelingshoofd)</w:t>
      </w:r>
      <w:r>
        <w:rPr>
          <w:rFonts w:cs="Arial"/>
          <w:i/>
          <w:lang w:eastAsia="en-US"/>
        </w:rPr>
        <w:tab/>
      </w:r>
      <w:r>
        <w:rPr>
          <w:rFonts w:cs="Arial"/>
          <w:lang w:eastAsia="en-US"/>
        </w:rPr>
        <w:tab/>
      </w:r>
      <w:r>
        <w:rPr>
          <w:rFonts w:cs="Arial"/>
          <w:lang w:eastAsia="en-US"/>
        </w:rPr>
        <w:tab/>
      </w:r>
      <w:r>
        <w:rPr>
          <w:rFonts w:cs="Arial"/>
          <w:lang w:eastAsia="en-US"/>
        </w:rPr>
        <w:tab/>
        <w:t>naam ondertekenaar ….</w:t>
      </w:r>
    </w:p>
    <w:p w:rsidR="007E5C07" w:rsidRDefault="007E5C07" w:rsidP="007E5C07">
      <w:pPr>
        <w:rPr>
          <w:rFonts w:cs="Arial"/>
          <w:b/>
          <w:sz w:val="24"/>
          <w:szCs w:val="24"/>
          <w:lang w:eastAsia="en-US"/>
        </w:rPr>
      </w:pPr>
    </w:p>
    <w:p w:rsidR="007E5C07" w:rsidRDefault="007E5C07" w:rsidP="007E5C07">
      <w:pPr>
        <w:rPr>
          <w:rFonts w:cs="Arial"/>
          <w:b/>
          <w:sz w:val="24"/>
          <w:szCs w:val="24"/>
          <w:highlight w:val="yellow"/>
          <w:lang w:eastAsia="en-US"/>
        </w:rPr>
      </w:pPr>
    </w:p>
    <w:p w:rsidR="007E5C07" w:rsidRDefault="007E5C07" w:rsidP="007E5C07">
      <w:pPr>
        <w:spacing w:after="160" w:line="256" w:lineRule="auto"/>
        <w:rPr>
          <w:rFonts w:cs="Arial"/>
          <w:b/>
          <w:sz w:val="24"/>
          <w:szCs w:val="24"/>
          <w:highlight w:val="yellow"/>
          <w:lang w:eastAsia="en-US"/>
        </w:rPr>
      </w:pPr>
    </w:p>
    <w:p w:rsidR="007E5C07" w:rsidRDefault="007E5C07" w:rsidP="007E5C07">
      <w:pPr>
        <w:rPr>
          <w:rFonts w:cs="Arial"/>
          <w:b/>
          <w:sz w:val="24"/>
          <w:szCs w:val="24"/>
          <w:lang w:eastAsia="en-US"/>
        </w:rPr>
      </w:pPr>
    </w:p>
    <w:p w:rsidR="007E5C07" w:rsidRDefault="007E5C07" w:rsidP="007E5C07">
      <w:pPr>
        <w:autoSpaceDE w:val="0"/>
        <w:autoSpaceDN w:val="0"/>
        <w:adjustRightInd w:val="0"/>
        <w:rPr>
          <w:rFonts w:eastAsiaTheme="minorHAnsi" w:cs="Arial"/>
          <w:b/>
          <w:bCs/>
          <w:color w:val="000000"/>
          <w:sz w:val="24"/>
          <w:szCs w:val="24"/>
          <w:lang w:eastAsia="en-US"/>
        </w:rPr>
      </w:pPr>
      <w:r>
        <w:rPr>
          <w:rFonts w:eastAsiaTheme="minorHAnsi" w:cs="Arial"/>
          <w:b/>
          <w:bCs/>
          <w:color w:val="000000"/>
          <w:sz w:val="24"/>
          <w:szCs w:val="24"/>
          <w:lang w:eastAsia="en-US"/>
        </w:rPr>
        <w:t>Bijlage 1</w:t>
      </w: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autoSpaceDE w:val="0"/>
        <w:autoSpaceDN w:val="0"/>
        <w:adjustRightInd w:val="0"/>
        <w:rPr>
          <w:rFonts w:eastAsiaTheme="minorHAnsi" w:cs="Arial"/>
          <w:color w:val="000000"/>
          <w:lang w:eastAsia="en-US"/>
        </w:rPr>
      </w:pPr>
      <w:r>
        <w:rPr>
          <w:rFonts w:eastAsiaTheme="minorHAnsi" w:cs="Arial"/>
          <w:b/>
          <w:bCs/>
          <w:color w:val="000000"/>
          <w:lang w:eastAsia="en-US"/>
        </w:rPr>
        <w:t xml:space="preserve">Aantonen passend niveau van beveiliging </w:t>
      </w:r>
    </w:p>
    <w:p w:rsidR="007E5C07" w:rsidRDefault="007E5C07" w:rsidP="007E5C07">
      <w:pPr>
        <w:autoSpaceDE w:val="0"/>
        <w:autoSpaceDN w:val="0"/>
        <w:adjustRightInd w:val="0"/>
        <w:rPr>
          <w:rFonts w:eastAsiaTheme="minorHAnsi" w:cs="Arial"/>
          <w:color w:val="000000"/>
          <w:u w:val="single"/>
          <w:lang w:eastAsia="en-US"/>
        </w:rPr>
      </w:pPr>
    </w:p>
    <w:p w:rsidR="007E5C07" w:rsidRDefault="007E5C07" w:rsidP="007E5C07">
      <w:pPr>
        <w:autoSpaceDE w:val="0"/>
        <w:autoSpaceDN w:val="0"/>
        <w:adjustRightInd w:val="0"/>
        <w:rPr>
          <w:rFonts w:eastAsiaTheme="minorHAnsi" w:cs="Arial"/>
          <w:color w:val="000000"/>
          <w:u w:val="single"/>
          <w:lang w:eastAsia="en-US"/>
        </w:rPr>
      </w:pPr>
      <w:r>
        <w:rPr>
          <w:rFonts w:eastAsiaTheme="minorHAnsi" w:cs="Arial"/>
          <w:color w:val="000000"/>
          <w:u w:val="single"/>
          <w:lang w:eastAsia="en-US"/>
        </w:rPr>
        <w:lastRenderedPageBreak/>
        <w:t xml:space="preserve">1. Normenstelsel </w:t>
      </w:r>
    </w:p>
    <w:p w:rsidR="007E5C07" w:rsidRDefault="007E5C07" w:rsidP="007E5C07">
      <w:pPr>
        <w:autoSpaceDE w:val="0"/>
        <w:autoSpaceDN w:val="0"/>
        <w:adjustRightInd w:val="0"/>
        <w:rPr>
          <w:rFonts w:eastAsiaTheme="minorHAnsi" w:cs="Arial"/>
          <w:color w:val="000000"/>
          <w:u w:val="single"/>
          <w:lang w:eastAsia="en-US"/>
        </w:rPr>
      </w:pPr>
    </w:p>
    <w:p w:rsidR="007E5C07" w:rsidRDefault="007E5C07" w:rsidP="007E5C07">
      <w:pPr>
        <w:autoSpaceDE w:val="0"/>
        <w:autoSpaceDN w:val="0"/>
        <w:adjustRightInd w:val="0"/>
        <w:rPr>
          <w:rFonts w:eastAsiaTheme="minorHAnsi" w:cs="Arial"/>
          <w:color w:val="000000"/>
          <w:lang w:eastAsia="en-US"/>
        </w:rPr>
      </w:pPr>
      <w:r>
        <w:rPr>
          <w:rFonts w:eastAsiaTheme="minorHAnsi" w:cs="Arial"/>
          <w:color w:val="000000"/>
          <w:lang w:eastAsia="en-US"/>
        </w:rPr>
        <w:t xml:space="preserve">□ De informatiebeveiliging vindt plaats volgens algemeen erkende normen, namelijk: …………………………………………………………………………………………………………………..(vermeld normenstelsel, zoals bijvoorbeeld NEN7510, NEN/ISO 27001, PCI/DSS). </w:t>
      </w:r>
    </w:p>
    <w:p w:rsidR="007E5C07" w:rsidRDefault="007E5C07" w:rsidP="007E5C07">
      <w:pPr>
        <w:autoSpaceDE w:val="0"/>
        <w:autoSpaceDN w:val="0"/>
        <w:adjustRightInd w:val="0"/>
        <w:rPr>
          <w:rFonts w:eastAsiaTheme="minorHAnsi" w:cs="Arial"/>
          <w:color w:val="000000"/>
          <w:lang w:eastAsia="en-US"/>
        </w:rPr>
      </w:pPr>
    </w:p>
    <w:p w:rsidR="007E5C07" w:rsidRDefault="007E5C07" w:rsidP="007E5C07">
      <w:pPr>
        <w:autoSpaceDE w:val="0"/>
        <w:autoSpaceDN w:val="0"/>
        <w:adjustRightInd w:val="0"/>
        <w:rPr>
          <w:rFonts w:eastAsiaTheme="minorHAnsi" w:cs="Arial"/>
          <w:color w:val="000000"/>
          <w:lang w:eastAsia="en-US"/>
        </w:rPr>
      </w:pPr>
      <w:r>
        <w:rPr>
          <w:rFonts w:eastAsiaTheme="minorHAnsi" w:cs="Arial"/>
          <w:color w:val="000000"/>
          <w:lang w:eastAsia="en-US"/>
        </w:rPr>
        <w:t xml:space="preserve">□ De informatiebeveiliging vindt plaats volgens een algemeen erkende overheidsnorm zoals de BIG (of de BIR, BIO) of vergelijkbaar, namelijk: </w:t>
      </w:r>
    </w:p>
    <w:p w:rsidR="007E5C07" w:rsidRDefault="007E5C07" w:rsidP="007E5C07">
      <w:pPr>
        <w:autoSpaceDE w:val="0"/>
        <w:autoSpaceDN w:val="0"/>
        <w:adjustRightInd w:val="0"/>
        <w:rPr>
          <w:rFonts w:eastAsiaTheme="minorHAnsi" w:cs="Arial"/>
          <w:color w:val="000000"/>
          <w:lang w:eastAsia="en-US"/>
        </w:rPr>
      </w:pPr>
      <w:r>
        <w:rPr>
          <w:rFonts w:eastAsiaTheme="minorHAnsi" w:cs="Arial"/>
          <w:color w:val="000000"/>
          <w:lang w:eastAsia="en-US"/>
        </w:rPr>
        <w:t xml:space="preserve">…………………………………………………………………………………………………….. </w:t>
      </w:r>
    </w:p>
    <w:p w:rsidR="007E5C07" w:rsidRDefault="007E5C07" w:rsidP="007E5C07">
      <w:pPr>
        <w:autoSpaceDE w:val="0"/>
        <w:autoSpaceDN w:val="0"/>
        <w:adjustRightInd w:val="0"/>
        <w:spacing w:after="13"/>
        <w:rPr>
          <w:rFonts w:eastAsiaTheme="minorHAnsi" w:cs="Arial"/>
          <w:color w:val="000000"/>
          <w:lang w:eastAsia="en-US"/>
        </w:rPr>
      </w:pPr>
    </w:p>
    <w:p w:rsidR="007E5C07" w:rsidRDefault="007E5C07" w:rsidP="007E5C07">
      <w:pPr>
        <w:autoSpaceDE w:val="0"/>
        <w:autoSpaceDN w:val="0"/>
        <w:adjustRightInd w:val="0"/>
        <w:spacing w:after="13"/>
        <w:rPr>
          <w:rFonts w:eastAsiaTheme="minorHAnsi" w:cs="Arial"/>
          <w:color w:val="000000"/>
          <w:u w:val="single"/>
          <w:lang w:eastAsia="en-US"/>
        </w:rPr>
      </w:pPr>
      <w:r>
        <w:rPr>
          <w:rFonts w:eastAsiaTheme="minorHAnsi" w:cs="Arial"/>
          <w:color w:val="000000"/>
          <w:u w:val="single"/>
          <w:lang w:eastAsia="en-US"/>
        </w:rPr>
        <w:t xml:space="preserve">2. De </w:t>
      </w:r>
      <w:proofErr w:type="spellStart"/>
      <w:r>
        <w:rPr>
          <w:rFonts w:eastAsiaTheme="minorHAnsi" w:cs="Arial"/>
          <w:color w:val="000000"/>
          <w:u w:val="single"/>
          <w:lang w:eastAsia="en-US"/>
        </w:rPr>
        <w:t>toereikendheid</w:t>
      </w:r>
      <w:proofErr w:type="spellEnd"/>
      <w:r>
        <w:rPr>
          <w:rFonts w:eastAsiaTheme="minorHAnsi" w:cs="Arial"/>
          <w:color w:val="000000"/>
          <w:u w:val="single"/>
          <w:lang w:eastAsia="en-US"/>
        </w:rPr>
        <w:t xml:space="preserve"> van de informatiebeveiliging blijkt uit: </w:t>
      </w:r>
    </w:p>
    <w:p w:rsidR="007E5C07" w:rsidRDefault="007E5C07" w:rsidP="007E5C07">
      <w:pPr>
        <w:autoSpaceDE w:val="0"/>
        <w:autoSpaceDN w:val="0"/>
        <w:adjustRightInd w:val="0"/>
        <w:spacing w:after="13"/>
        <w:rPr>
          <w:rFonts w:eastAsiaTheme="minorHAnsi" w:cs="Arial"/>
          <w:color w:val="000000"/>
          <w:lang w:eastAsia="en-US"/>
        </w:rPr>
      </w:pPr>
    </w:p>
    <w:p w:rsidR="007E5C07" w:rsidRDefault="007E5C07" w:rsidP="007E5C07">
      <w:pPr>
        <w:autoSpaceDE w:val="0"/>
        <w:autoSpaceDN w:val="0"/>
        <w:adjustRightInd w:val="0"/>
        <w:spacing w:after="13"/>
        <w:rPr>
          <w:rFonts w:eastAsiaTheme="minorHAnsi" w:cs="Arial"/>
          <w:color w:val="000000"/>
          <w:lang w:eastAsia="en-US"/>
        </w:rPr>
      </w:pPr>
      <w:r>
        <w:rPr>
          <w:rFonts w:eastAsiaTheme="minorHAnsi" w:cs="Arial"/>
          <w:color w:val="000000"/>
          <w:lang w:eastAsia="en-US"/>
        </w:rPr>
        <w:t xml:space="preserve">□ Periodieke externe controles zoals audits of </w:t>
      </w:r>
      <w:proofErr w:type="spellStart"/>
      <w:r>
        <w:rPr>
          <w:rFonts w:eastAsiaTheme="minorHAnsi" w:cs="Arial"/>
          <w:color w:val="000000"/>
          <w:lang w:eastAsia="en-US"/>
        </w:rPr>
        <w:t>TPM’s</w:t>
      </w:r>
      <w:proofErr w:type="spellEnd"/>
      <w:r>
        <w:rPr>
          <w:rFonts w:eastAsiaTheme="minorHAnsi" w:cs="Arial"/>
          <w:color w:val="000000"/>
          <w:lang w:eastAsia="en-US"/>
        </w:rPr>
        <w:t xml:space="preserve"> (bijv. ISAE3xxx SOC type II); </w:t>
      </w:r>
    </w:p>
    <w:p w:rsidR="007E5C07" w:rsidRDefault="007E5C07" w:rsidP="007E5C07">
      <w:pPr>
        <w:autoSpaceDE w:val="0"/>
        <w:autoSpaceDN w:val="0"/>
        <w:adjustRightInd w:val="0"/>
        <w:spacing w:after="13"/>
        <w:rPr>
          <w:rFonts w:eastAsiaTheme="minorHAnsi" w:cs="Arial"/>
          <w:color w:val="000000"/>
          <w:lang w:eastAsia="en-US"/>
        </w:rPr>
      </w:pPr>
      <w:r>
        <w:rPr>
          <w:rFonts w:eastAsiaTheme="minorHAnsi" w:cs="Arial"/>
          <w:color w:val="000000"/>
          <w:lang w:eastAsia="en-US"/>
        </w:rPr>
        <w:t xml:space="preserve">□ Een Assurance rapport van een auditor die is aangesloten bij NOREA; </w:t>
      </w:r>
    </w:p>
    <w:p w:rsidR="007E5C07" w:rsidRDefault="007E5C07" w:rsidP="007E5C07">
      <w:pPr>
        <w:autoSpaceDE w:val="0"/>
        <w:autoSpaceDN w:val="0"/>
        <w:adjustRightInd w:val="0"/>
        <w:spacing w:after="13"/>
        <w:rPr>
          <w:rFonts w:eastAsiaTheme="minorHAnsi" w:cs="Arial"/>
          <w:color w:val="000000"/>
          <w:lang w:eastAsia="en-US"/>
        </w:rPr>
      </w:pPr>
      <w:r>
        <w:rPr>
          <w:rFonts w:eastAsiaTheme="minorHAnsi" w:cs="Arial"/>
          <w:color w:val="000000"/>
          <w:lang w:eastAsia="en-US"/>
        </w:rPr>
        <w:t xml:space="preserve">□ Data Pro Certificaat </w:t>
      </w:r>
    </w:p>
    <w:p w:rsidR="007E5C07" w:rsidRDefault="007E5C07" w:rsidP="007E5C07">
      <w:pPr>
        <w:autoSpaceDE w:val="0"/>
        <w:autoSpaceDN w:val="0"/>
        <w:adjustRightInd w:val="0"/>
        <w:rPr>
          <w:rFonts w:eastAsiaTheme="minorHAnsi" w:cs="Arial"/>
          <w:color w:val="000000"/>
          <w:lang w:eastAsia="en-US"/>
        </w:rPr>
      </w:pPr>
      <w:r>
        <w:rPr>
          <w:rFonts w:eastAsiaTheme="minorHAnsi" w:cs="Arial"/>
          <w:color w:val="000000"/>
          <w:lang w:eastAsia="en-US"/>
        </w:rPr>
        <w:t xml:space="preserve">□ Eigen controles of eigen mededelingen over de beveiligingsmaatregelen zoals hieronder beschreven: </w:t>
      </w:r>
    </w:p>
    <w:p w:rsidR="007E5C07" w:rsidRDefault="007E5C07" w:rsidP="007E5C07">
      <w:pPr>
        <w:autoSpaceDE w:val="0"/>
        <w:autoSpaceDN w:val="0"/>
        <w:adjustRightInd w:val="0"/>
        <w:rPr>
          <w:rFonts w:eastAsiaTheme="minorHAnsi" w:cs="Arial"/>
          <w:color w:val="000000"/>
          <w:lang w:eastAsia="en-US"/>
        </w:rPr>
      </w:pPr>
      <w:r>
        <w:rPr>
          <w:rFonts w:eastAsiaTheme="minorHAnsi" w:cs="Arial"/>
          <w:color w:val="000000"/>
          <w:lang w:eastAsia="en-US"/>
        </w:rPr>
        <w:t xml:space="preserve">…………………………………………………………………………………………… </w:t>
      </w:r>
    </w:p>
    <w:p w:rsidR="007E5C07" w:rsidRDefault="007E5C07" w:rsidP="007E5C07">
      <w:pPr>
        <w:autoSpaceDE w:val="0"/>
        <w:autoSpaceDN w:val="0"/>
        <w:adjustRightInd w:val="0"/>
        <w:rPr>
          <w:rFonts w:eastAsiaTheme="minorHAnsi" w:cs="Arial"/>
          <w:color w:val="000000"/>
          <w:lang w:eastAsia="en-US"/>
        </w:rPr>
      </w:pPr>
    </w:p>
    <w:p w:rsidR="007E5C07" w:rsidRDefault="007E5C07" w:rsidP="007E5C07">
      <w:pPr>
        <w:autoSpaceDE w:val="0"/>
        <w:autoSpaceDN w:val="0"/>
        <w:adjustRightInd w:val="0"/>
        <w:rPr>
          <w:rFonts w:eastAsiaTheme="minorHAnsi" w:cs="Arial"/>
          <w:color w:val="000000"/>
          <w:lang w:eastAsia="en-US"/>
        </w:rPr>
      </w:pPr>
    </w:p>
    <w:p w:rsidR="007E5C07" w:rsidRDefault="007E5C07" w:rsidP="007E5C07">
      <w:pPr>
        <w:autoSpaceDE w:val="0"/>
        <w:autoSpaceDN w:val="0"/>
        <w:adjustRightInd w:val="0"/>
        <w:rPr>
          <w:rFonts w:eastAsiaTheme="minorHAnsi" w:cs="Arial"/>
          <w:color w:val="000000"/>
          <w:lang w:eastAsia="en-US"/>
        </w:rPr>
      </w:pPr>
      <w:r>
        <w:rPr>
          <w:rFonts w:eastAsiaTheme="minorHAnsi" w:cs="Arial"/>
          <w:color w:val="000000"/>
          <w:lang w:eastAsia="en-US"/>
        </w:rPr>
        <w:t xml:space="preserve">Uit de certificering/periodieke externe controles/audits of uit de eigen controles/beschrijvingen blijkt of kan afgeleid worden dat de beveiliging passend is bij de verwerking(en) genoemd in bijlage 1. </w:t>
      </w:r>
    </w:p>
    <w:p w:rsidR="007E5C07" w:rsidRDefault="007E5C07" w:rsidP="007E5C07">
      <w:pPr>
        <w:rPr>
          <w:rFonts w:eastAsiaTheme="minorHAnsi" w:cs="Arial"/>
          <w:color w:val="000000"/>
          <w:lang w:eastAsia="en-US"/>
        </w:rPr>
      </w:pPr>
    </w:p>
    <w:p w:rsidR="007E5C07" w:rsidRDefault="007E5C07" w:rsidP="007E5C07">
      <w:pPr>
        <w:rPr>
          <w:rFonts w:eastAsiaTheme="minorHAnsi" w:cs="Arial"/>
          <w:color w:val="000000"/>
          <w:lang w:eastAsia="en-US"/>
        </w:rPr>
      </w:pPr>
    </w:p>
    <w:p w:rsidR="007E5C07" w:rsidRDefault="007E5C07" w:rsidP="007E5C07">
      <w:pPr>
        <w:rPr>
          <w:rFonts w:cs="Arial"/>
          <w:noProof/>
          <w:lang w:eastAsia="en-US"/>
        </w:rPr>
      </w:pPr>
      <w:r>
        <w:rPr>
          <w:rFonts w:eastAsiaTheme="minorHAnsi" w:cs="Arial"/>
          <w:color w:val="000000"/>
          <w:lang w:eastAsia="en-US"/>
        </w:rPr>
        <w:t>NB: Eventuele wijzigingen in bovenstaande tabellen geven partijen op korte termijn aan elkaar door.</w:t>
      </w: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p>
    <w:p w:rsidR="007E5C07" w:rsidRDefault="007E5C07" w:rsidP="007E5C07">
      <w:pPr>
        <w:rPr>
          <w:rFonts w:cs="Arial"/>
          <w:b/>
          <w:sz w:val="24"/>
          <w:szCs w:val="24"/>
          <w:lang w:eastAsia="en-US"/>
        </w:rPr>
      </w:pPr>
      <w:r>
        <w:rPr>
          <w:rFonts w:cs="Arial"/>
          <w:b/>
          <w:sz w:val="24"/>
          <w:szCs w:val="24"/>
          <w:lang w:eastAsia="en-US"/>
        </w:rPr>
        <w:t>Bijlage 2: Overzicht van te verwerken persoonsgegevens</w:t>
      </w:r>
    </w:p>
    <w:p w:rsidR="007E5C07" w:rsidRDefault="007E5C07" w:rsidP="007E5C07">
      <w:pPr>
        <w:rPr>
          <w:rFonts w:cs="Arial"/>
          <w:highlight w:val="yellow"/>
          <w:lang w:eastAsia="en-US"/>
        </w:rPr>
      </w:pPr>
    </w:p>
    <w:p w:rsidR="007E5C07" w:rsidRDefault="007E5C07" w:rsidP="007E5C07">
      <w:pPr>
        <w:rPr>
          <w:rFonts w:cs="Arial"/>
          <w:b/>
          <w:lang w:eastAsia="en-US"/>
        </w:rPr>
      </w:pPr>
      <w:r>
        <w:rPr>
          <w:rFonts w:cs="Arial"/>
          <w:b/>
          <w:lang w:eastAsia="en-US"/>
        </w:rPr>
        <w:lastRenderedPageBreak/>
        <w:t xml:space="preserve">Overzicht van te verwerken persoonsgegevens </w:t>
      </w:r>
    </w:p>
    <w:p w:rsidR="007E5C07" w:rsidRDefault="007E5C07" w:rsidP="007E5C07">
      <w:pPr>
        <w:rPr>
          <w:rFonts w:cs="Arial"/>
          <w:b/>
          <w:lang w:eastAsia="en-US"/>
        </w:rPr>
      </w:pPr>
    </w:p>
    <w:p w:rsidR="007E5C07" w:rsidRDefault="007E5C07" w:rsidP="007E5C07">
      <w:pPr>
        <w:pStyle w:val="Lijstalinea"/>
        <w:numPr>
          <w:ilvl w:val="0"/>
          <w:numId w:val="26"/>
        </w:numPr>
        <w:tabs>
          <w:tab w:val="clear" w:pos="437"/>
        </w:tabs>
        <w:contextualSpacing/>
        <w:rPr>
          <w:rFonts w:cs="Arial"/>
          <w:b/>
          <w:lang w:eastAsia="en-US"/>
        </w:rPr>
      </w:pPr>
      <w:r>
        <w:rPr>
          <w:rFonts w:cs="Arial"/>
          <w:b/>
          <w:lang w:eastAsia="en-US"/>
        </w:rPr>
        <w:t>Naam verwerking, doeleinden, categorieën van betrokkenen, (bijzondere)</w:t>
      </w:r>
    </w:p>
    <w:p w:rsidR="007E5C07" w:rsidRDefault="007E5C07" w:rsidP="007E5C07">
      <w:pPr>
        <w:pStyle w:val="Lijstalinea"/>
        <w:rPr>
          <w:rFonts w:cs="Arial"/>
          <w:b/>
          <w:lang w:eastAsia="en-US"/>
        </w:rPr>
      </w:pPr>
      <w:r>
        <w:rPr>
          <w:rFonts w:cs="Arial"/>
          <w:b/>
          <w:lang w:eastAsia="en-US"/>
        </w:rPr>
        <w:t>Persoonsgegevens en eventuele doorgifte naar derde landen</w:t>
      </w:r>
    </w:p>
    <w:p w:rsidR="007E5C07" w:rsidRDefault="007E5C07" w:rsidP="007E5C07">
      <w:pPr>
        <w:rPr>
          <w:rFonts w:cs="Arial"/>
          <w:b/>
          <w:lang w:eastAsia="en-US"/>
        </w:rPr>
      </w:pPr>
    </w:p>
    <w:tbl>
      <w:tblPr>
        <w:tblW w:w="0" w:type="auto"/>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55"/>
        <w:gridCol w:w="2127"/>
        <w:gridCol w:w="1701"/>
        <w:gridCol w:w="842"/>
        <w:gridCol w:w="1284"/>
        <w:gridCol w:w="1984"/>
      </w:tblGrid>
      <w:tr w:rsidR="007E5C07" w:rsidTr="005D0E25">
        <w:trPr>
          <w:trHeight w:val="970"/>
        </w:trPr>
        <w:tc>
          <w:tcPr>
            <w:tcW w:w="1755" w:type="dxa"/>
            <w:tcBorders>
              <w:top w:val="single" w:sz="4" w:space="0" w:color="auto"/>
              <w:left w:val="single" w:sz="4" w:space="0" w:color="auto"/>
              <w:bottom w:val="single" w:sz="4" w:space="0" w:color="auto"/>
              <w:right w:val="single" w:sz="4" w:space="0" w:color="auto"/>
            </w:tcBorders>
          </w:tcPr>
          <w:p w:rsidR="007E5C07" w:rsidRDefault="007E5C07" w:rsidP="005D0E25">
            <w:pPr>
              <w:ind w:left="54"/>
              <w:rPr>
                <w:rFonts w:cs="Arial"/>
                <w:b/>
                <w:lang w:eastAsia="en-US"/>
              </w:rPr>
            </w:pPr>
            <w:r>
              <w:rPr>
                <w:rFonts w:cs="Arial"/>
                <w:b/>
                <w:lang w:eastAsia="en-US"/>
              </w:rPr>
              <w:t>Naam</w:t>
            </w:r>
          </w:p>
          <w:p w:rsidR="007E5C07" w:rsidRDefault="007E5C07" w:rsidP="005D0E25">
            <w:pPr>
              <w:ind w:left="54"/>
              <w:rPr>
                <w:rFonts w:cs="Arial"/>
                <w:b/>
                <w:lang w:eastAsia="en-US"/>
              </w:rPr>
            </w:pPr>
            <w:r>
              <w:rPr>
                <w:rFonts w:cs="Arial"/>
                <w:b/>
                <w:lang w:eastAsia="en-US"/>
              </w:rPr>
              <w:t>Verwerking</w:t>
            </w:r>
          </w:p>
          <w:p w:rsidR="007E5C07" w:rsidRDefault="007E5C07" w:rsidP="005D0E25">
            <w:pPr>
              <w:ind w:left="54"/>
              <w:rPr>
                <w:rFonts w:cs="Arial"/>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cs="Arial"/>
                <w:b/>
                <w:lang w:eastAsia="en-US"/>
              </w:rPr>
            </w:pPr>
            <w:r>
              <w:rPr>
                <w:rFonts w:cs="Arial"/>
                <w:b/>
                <w:lang w:eastAsia="en-US"/>
              </w:rPr>
              <w:t>Verwerkings-</w:t>
            </w:r>
          </w:p>
          <w:p w:rsidR="007E5C07" w:rsidRDefault="007E5C07" w:rsidP="005D0E25">
            <w:pPr>
              <w:rPr>
                <w:rFonts w:cs="Arial"/>
                <w:b/>
                <w:lang w:eastAsia="en-US"/>
              </w:rPr>
            </w:pPr>
            <w:r>
              <w:rPr>
                <w:rFonts w:cs="Arial"/>
                <w:b/>
                <w:lang w:eastAsia="en-US"/>
              </w:rPr>
              <w:t>doeleinden</w:t>
            </w:r>
          </w:p>
        </w:tc>
        <w:tc>
          <w:tcPr>
            <w:tcW w:w="1701"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cs="Arial"/>
                <w:b/>
                <w:lang w:eastAsia="en-US"/>
              </w:rPr>
            </w:pPr>
            <w:r>
              <w:rPr>
                <w:rFonts w:cs="Arial"/>
                <w:b/>
                <w:lang w:eastAsia="en-US"/>
              </w:rPr>
              <w:t>Categorieën van betrokkenen</w:t>
            </w:r>
          </w:p>
        </w:tc>
        <w:tc>
          <w:tcPr>
            <w:tcW w:w="2126" w:type="dxa"/>
            <w:gridSpan w:val="2"/>
            <w:tcBorders>
              <w:top w:val="single" w:sz="4" w:space="0" w:color="auto"/>
              <w:left w:val="single" w:sz="4" w:space="0" w:color="auto"/>
              <w:bottom w:val="single" w:sz="4" w:space="0" w:color="auto"/>
              <w:right w:val="single" w:sz="4" w:space="0" w:color="auto"/>
            </w:tcBorders>
            <w:hideMark/>
          </w:tcPr>
          <w:p w:rsidR="007E5C07" w:rsidRDefault="007E5C07" w:rsidP="005D0E25">
            <w:pPr>
              <w:rPr>
                <w:rFonts w:cs="Arial"/>
                <w:b/>
                <w:lang w:eastAsia="en-US"/>
              </w:rPr>
            </w:pPr>
            <w:r>
              <w:rPr>
                <w:rFonts w:cs="Arial"/>
                <w:b/>
                <w:lang w:eastAsia="en-US"/>
              </w:rPr>
              <w:t xml:space="preserve">(Bijzondere </w:t>
            </w:r>
          </w:p>
          <w:p w:rsidR="007E5C07" w:rsidRDefault="007E5C07" w:rsidP="005D0E25">
            <w:pPr>
              <w:rPr>
                <w:rFonts w:cs="Arial"/>
                <w:b/>
                <w:lang w:eastAsia="en-US"/>
              </w:rPr>
            </w:pPr>
            <w:r>
              <w:rPr>
                <w:rFonts w:cs="Arial"/>
                <w:b/>
                <w:lang w:eastAsia="en-US"/>
              </w:rPr>
              <w:t>Persoonsgegevens)</w:t>
            </w:r>
          </w:p>
        </w:tc>
        <w:tc>
          <w:tcPr>
            <w:tcW w:w="1984" w:type="dxa"/>
            <w:tcBorders>
              <w:top w:val="single" w:sz="4" w:space="0" w:color="auto"/>
              <w:left w:val="single" w:sz="4" w:space="0" w:color="auto"/>
              <w:bottom w:val="single" w:sz="4" w:space="0" w:color="auto"/>
              <w:right w:val="single" w:sz="4" w:space="0" w:color="auto"/>
            </w:tcBorders>
            <w:hideMark/>
          </w:tcPr>
          <w:p w:rsidR="007E5C07" w:rsidRDefault="007E5C07" w:rsidP="005D0E25">
            <w:pPr>
              <w:spacing w:after="160" w:line="256" w:lineRule="auto"/>
              <w:rPr>
                <w:rFonts w:cs="Arial"/>
                <w:b/>
                <w:lang w:eastAsia="en-US"/>
              </w:rPr>
            </w:pPr>
            <w:r>
              <w:rPr>
                <w:rFonts w:cs="Arial"/>
                <w:b/>
                <w:lang w:eastAsia="en-US"/>
              </w:rPr>
              <w:t>Doorgifte naar derde landen</w:t>
            </w:r>
          </w:p>
        </w:tc>
      </w:tr>
      <w:tr w:rsidR="007E5C07" w:rsidTr="005D0E25">
        <w:trPr>
          <w:trHeight w:val="970"/>
        </w:trPr>
        <w:tc>
          <w:tcPr>
            <w:tcW w:w="1755" w:type="dxa"/>
            <w:tcBorders>
              <w:top w:val="single" w:sz="4" w:space="0" w:color="auto"/>
              <w:left w:val="single" w:sz="4" w:space="0" w:color="auto"/>
              <w:bottom w:val="single" w:sz="4" w:space="0" w:color="auto"/>
              <w:right w:val="single" w:sz="4" w:space="0" w:color="auto"/>
            </w:tcBorders>
          </w:tcPr>
          <w:p w:rsidR="007E5C07" w:rsidRDefault="007E5C07" w:rsidP="005D0E25">
            <w:pPr>
              <w:ind w:left="54"/>
              <w:rPr>
                <w:rFonts w:cs="Arial"/>
                <w:b/>
                <w:lang w:eastAsia="en-US"/>
              </w:rPr>
            </w:pPr>
          </w:p>
        </w:tc>
        <w:tc>
          <w:tcPr>
            <w:tcW w:w="2127" w:type="dxa"/>
            <w:tcBorders>
              <w:top w:val="single" w:sz="4" w:space="0" w:color="auto"/>
              <w:left w:val="single" w:sz="4" w:space="0" w:color="auto"/>
              <w:bottom w:val="single" w:sz="4" w:space="0" w:color="auto"/>
              <w:right w:val="single" w:sz="4" w:space="0" w:color="auto"/>
            </w:tcBorders>
          </w:tcPr>
          <w:p w:rsidR="007E5C07" w:rsidRDefault="007E5C07" w:rsidP="005D0E25">
            <w:pPr>
              <w:rPr>
                <w:rFonts w:cs="Arial"/>
                <w:b/>
                <w:lang w:eastAsia="en-US"/>
              </w:rPr>
            </w:pPr>
          </w:p>
        </w:tc>
        <w:tc>
          <w:tcPr>
            <w:tcW w:w="1701" w:type="dxa"/>
            <w:tcBorders>
              <w:top w:val="single" w:sz="4" w:space="0" w:color="auto"/>
              <w:left w:val="single" w:sz="4" w:space="0" w:color="auto"/>
              <w:bottom w:val="single" w:sz="4" w:space="0" w:color="auto"/>
              <w:right w:val="single" w:sz="4" w:space="0" w:color="auto"/>
            </w:tcBorders>
          </w:tcPr>
          <w:p w:rsidR="007E5C07" w:rsidRDefault="007E5C07" w:rsidP="005D0E25">
            <w:pPr>
              <w:rPr>
                <w:rFonts w:cs="Arial"/>
                <w:b/>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rsidR="007E5C07" w:rsidRDefault="007E5C07" w:rsidP="005D0E25">
            <w:pPr>
              <w:rPr>
                <w:rFonts w:cs="Arial"/>
                <w:b/>
                <w:lang w:eastAsia="en-US"/>
              </w:rPr>
            </w:pPr>
          </w:p>
        </w:tc>
        <w:tc>
          <w:tcPr>
            <w:tcW w:w="1984" w:type="dxa"/>
            <w:tcBorders>
              <w:top w:val="single" w:sz="4" w:space="0" w:color="auto"/>
              <w:left w:val="single" w:sz="4" w:space="0" w:color="auto"/>
              <w:bottom w:val="single" w:sz="4" w:space="0" w:color="auto"/>
              <w:right w:val="single" w:sz="4" w:space="0" w:color="auto"/>
            </w:tcBorders>
          </w:tcPr>
          <w:p w:rsidR="007E5C07" w:rsidRDefault="007E5C07" w:rsidP="005D0E25">
            <w:pPr>
              <w:spacing w:after="160" w:line="256" w:lineRule="auto"/>
              <w:rPr>
                <w:rFonts w:cs="Arial"/>
                <w:b/>
                <w:lang w:eastAsia="en-US"/>
              </w:rPr>
            </w:pPr>
          </w:p>
        </w:tc>
      </w:tr>
      <w:tr w:rsidR="007E5C07" w:rsidTr="005D0E25">
        <w:trPr>
          <w:trHeight w:val="970"/>
        </w:trPr>
        <w:tc>
          <w:tcPr>
            <w:tcW w:w="1755" w:type="dxa"/>
            <w:tcBorders>
              <w:top w:val="single" w:sz="4" w:space="0" w:color="auto"/>
              <w:left w:val="single" w:sz="4" w:space="0" w:color="auto"/>
              <w:bottom w:val="single" w:sz="4" w:space="0" w:color="auto"/>
              <w:right w:val="single" w:sz="4" w:space="0" w:color="auto"/>
            </w:tcBorders>
          </w:tcPr>
          <w:p w:rsidR="007E5C07" w:rsidRDefault="007E5C07" w:rsidP="005D0E25">
            <w:pPr>
              <w:ind w:left="54"/>
              <w:rPr>
                <w:rFonts w:cs="Arial"/>
                <w:b/>
                <w:lang w:eastAsia="en-US"/>
              </w:rPr>
            </w:pPr>
          </w:p>
        </w:tc>
        <w:tc>
          <w:tcPr>
            <w:tcW w:w="2127" w:type="dxa"/>
            <w:tcBorders>
              <w:top w:val="single" w:sz="4" w:space="0" w:color="auto"/>
              <w:left w:val="single" w:sz="4" w:space="0" w:color="auto"/>
              <w:bottom w:val="single" w:sz="4" w:space="0" w:color="auto"/>
              <w:right w:val="single" w:sz="4" w:space="0" w:color="auto"/>
            </w:tcBorders>
          </w:tcPr>
          <w:p w:rsidR="007E5C07" w:rsidRDefault="007E5C07" w:rsidP="005D0E25">
            <w:pPr>
              <w:rPr>
                <w:rFonts w:cs="Arial"/>
                <w:b/>
                <w:lang w:eastAsia="en-US"/>
              </w:rPr>
            </w:pPr>
          </w:p>
        </w:tc>
        <w:tc>
          <w:tcPr>
            <w:tcW w:w="1701" w:type="dxa"/>
            <w:tcBorders>
              <w:top w:val="single" w:sz="4" w:space="0" w:color="auto"/>
              <w:left w:val="single" w:sz="4" w:space="0" w:color="auto"/>
              <w:bottom w:val="single" w:sz="4" w:space="0" w:color="auto"/>
              <w:right w:val="single" w:sz="4" w:space="0" w:color="auto"/>
            </w:tcBorders>
          </w:tcPr>
          <w:p w:rsidR="007E5C07" w:rsidRDefault="007E5C07" w:rsidP="005D0E25">
            <w:pPr>
              <w:rPr>
                <w:rFonts w:cs="Arial"/>
                <w:b/>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rsidR="007E5C07" w:rsidRDefault="007E5C07" w:rsidP="005D0E25">
            <w:pPr>
              <w:rPr>
                <w:rFonts w:cs="Arial"/>
                <w:b/>
                <w:lang w:eastAsia="en-US"/>
              </w:rPr>
            </w:pPr>
          </w:p>
        </w:tc>
        <w:tc>
          <w:tcPr>
            <w:tcW w:w="1984" w:type="dxa"/>
            <w:tcBorders>
              <w:top w:val="single" w:sz="4" w:space="0" w:color="auto"/>
              <w:left w:val="single" w:sz="4" w:space="0" w:color="auto"/>
              <w:bottom w:val="single" w:sz="4" w:space="0" w:color="auto"/>
              <w:right w:val="single" w:sz="4" w:space="0" w:color="auto"/>
            </w:tcBorders>
          </w:tcPr>
          <w:p w:rsidR="007E5C07" w:rsidRDefault="007E5C07" w:rsidP="005D0E25">
            <w:pPr>
              <w:spacing w:after="160" w:line="256" w:lineRule="auto"/>
              <w:rPr>
                <w:rFonts w:cs="Arial"/>
                <w:b/>
                <w:lang w:eastAsia="en-US"/>
              </w:rPr>
            </w:pPr>
          </w:p>
        </w:tc>
      </w:tr>
      <w:tr w:rsidR="007E5C07" w:rsidTr="005D0E25">
        <w:trPr>
          <w:gridAfter w:val="2"/>
          <w:wAfter w:w="3268" w:type="dxa"/>
          <w:trHeight w:val="100"/>
        </w:trPr>
        <w:tc>
          <w:tcPr>
            <w:tcW w:w="6425" w:type="dxa"/>
            <w:gridSpan w:val="4"/>
            <w:tcBorders>
              <w:top w:val="nil"/>
              <w:left w:val="nil"/>
              <w:bottom w:val="nil"/>
              <w:right w:val="nil"/>
            </w:tcBorders>
          </w:tcPr>
          <w:p w:rsidR="007E5C07" w:rsidRDefault="007E5C07" w:rsidP="005D0E25">
            <w:pPr>
              <w:autoSpaceDE w:val="0"/>
              <w:autoSpaceDN w:val="0"/>
              <w:adjustRightInd w:val="0"/>
              <w:rPr>
                <w:rFonts w:eastAsiaTheme="minorHAnsi" w:cs="Arial"/>
                <w:b/>
                <w:bCs/>
                <w:color w:val="000000"/>
                <w:lang w:eastAsia="en-US"/>
              </w:rPr>
            </w:pPr>
          </w:p>
        </w:tc>
      </w:tr>
    </w:tbl>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pStyle w:val="Lijstalinea"/>
        <w:numPr>
          <w:ilvl w:val="0"/>
          <w:numId w:val="26"/>
        </w:numPr>
        <w:tabs>
          <w:tab w:val="clear" w:pos="437"/>
        </w:tabs>
        <w:autoSpaceDE w:val="0"/>
        <w:autoSpaceDN w:val="0"/>
        <w:adjustRightInd w:val="0"/>
        <w:contextualSpacing/>
        <w:rPr>
          <w:rFonts w:eastAsiaTheme="minorHAnsi" w:cs="Arial"/>
          <w:b/>
          <w:bCs/>
          <w:color w:val="000000"/>
          <w:lang w:eastAsia="en-US"/>
        </w:rPr>
      </w:pPr>
      <w:r>
        <w:rPr>
          <w:rFonts w:eastAsiaTheme="minorHAnsi" w:cs="Arial"/>
          <w:b/>
          <w:bCs/>
          <w:color w:val="000000"/>
          <w:lang w:eastAsia="en-US"/>
        </w:rPr>
        <w:t>Contactgegevens</w:t>
      </w: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autoSpaceDE w:val="0"/>
        <w:autoSpaceDN w:val="0"/>
        <w:adjustRightInd w:val="0"/>
        <w:ind w:firstLine="360"/>
        <w:rPr>
          <w:rFonts w:eastAsiaTheme="minorHAnsi" w:cs="Arial"/>
          <w:b/>
          <w:bCs/>
          <w:color w:val="000000"/>
          <w:lang w:eastAsia="en-US"/>
        </w:rPr>
      </w:pPr>
      <w:r>
        <w:rPr>
          <w:rFonts w:eastAsiaTheme="minorHAnsi" w:cs="Arial"/>
          <w:b/>
          <w:bCs/>
          <w:color w:val="000000"/>
          <w:lang w:eastAsia="en-US"/>
        </w:rPr>
        <w:t>Gegevens contactpersoon Verwerkingsverantwoordelijke:…………………………………………………………</w:t>
      </w:r>
    </w:p>
    <w:p w:rsidR="007E5C07" w:rsidRDefault="007E5C07" w:rsidP="007E5C07">
      <w:pPr>
        <w:autoSpaceDE w:val="0"/>
        <w:autoSpaceDN w:val="0"/>
        <w:adjustRightInd w:val="0"/>
        <w:ind w:firstLine="360"/>
        <w:rPr>
          <w:rFonts w:eastAsiaTheme="minorHAnsi" w:cs="Arial"/>
          <w:b/>
          <w:bCs/>
          <w:color w:val="000000"/>
          <w:lang w:eastAsia="en-US"/>
        </w:rPr>
      </w:pPr>
      <w:r>
        <w:rPr>
          <w:rFonts w:eastAsiaTheme="minorHAnsi" w:cs="Arial"/>
          <w:b/>
          <w:bCs/>
          <w:color w:val="000000"/>
          <w:lang w:eastAsia="en-US"/>
        </w:rPr>
        <w:t>Gegevens Contactpersoon Verwerker:…………………………………………………………………………………..</w:t>
      </w:r>
    </w:p>
    <w:p w:rsidR="007E5C07" w:rsidRDefault="007E5C07" w:rsidP="007E5C07">
      <w:pPr>
        <w:autoSpaceDE w:val="0"/>
        <w:autoSpaceDN w:val="0"/>
        <w:adjustRightInd w:val="0"/>
        <w:rPr>
          <w:rFonts w:eastAsiaTheme="minorHAnsi" w:cs="Arial"/>
          <w:color w:val="000000"/>
          <w:sz w:val="24"/>
          <w:szCs w:val="24"/>
          <w:lang w:eastAsia="en-US"/>
        </w:rPr>
      </w:pP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pStyle w:val="Lijstalinea"/>
        <w:numPr>
          <w:ilvl w:val="0"/>
          <w:numId w:val="26"/>
        </w:numPr>
        <w:tabs>
          <w:tab w:val="clear" w:pos="437"/>
        </w:tabs>
        <w:autoSpaceDE w:val="0"/>
        <w:autoSpaceDN w:val="0"/>
        <w:adjustRightInd w:val="0"/>
        <w:contextualSpacing/>
        <w:rPr>
          <w:rFonts w:eastAsiaTheme="minorHAnsi" w:cs="Arial"/>
          <w:b/>
          <w:bCs/>
          <w:color w:val="000000"/>
          <w:lang w:eastAsia="en-US"/>
        </w:rPr>
      </w:pPr>
      <w:r>
        <w:rPr>
          <w:rFonts w:eastAsiaTheme="minorHAnsi" w:cs="Arial"/>
          <w:b/>
          <w:bCs/>
          <w:color w:val="000000"/>
          <w:lang w:eastAsia="en-US"/>
        </w:rPr>
        <w:t xml:space="preserve">Ingeschakelde </w:t>
      </w:r>
      <w:proofErr w:type="spellStart"/>
      <w:r>
        <w:rPr>
          <w:rFonts w:eastAsiaTheme="minorHAnsi" w:cs="Arial"/>
          <w:b/>
          <w:bCs/>
          <w:color w:val="000000"/>
          <w:lang w:eastAsia="en-US"/>
        </w:rPr>
        <w:t>subverwerkers</w:t>
      </w:r>
      <w:proofErr w:type="spellEnd"/>
    </w:p>
    <w:p w:rsidR="007E5C07" w:rsidRDefault="007E5C07" w:rsidP="007E5C07">
      <w:pPr>
        <w:autoSpaceDE w:val="0"/>
        <w:autoSpaceDN w:val="0"/>
        <w:adjustRightInd w:val="0"/>
        <w:ind w:left="360"/>
        <w:rPr>
          <w:rFonts w:eastAsiaTheme="minorHAnsi" w:cs="Arial"/>
          <w:b/>
          <w:bCs/>
          <w:color w:val="000000"/>
          <w:lang w:eastAsia="en-US"/>
        </w:rPr>
      </w:pPr>
    </w:p>
    <w:tbl>
      <w:tblPr>
        <w:tblW w:w="0" w:type="auto"/>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89"/>
        <w:gridCol w:w="4325"/>
      </w:tblGrid>
      <w:tr w:rsidR="007E5C07" w:rsidTr="005D0E25">
        <w:trPr>
          <w:trHeight w:val="492"/>
        </w:trPr>
        <w:tc>
          <w:tcPr>
            <w:tcW w:w="4461" w:type="dxa"/>
            <w:tcBorders>
              <w:top w:val="single" w:sz="4" w:space="0" w:color="auto"/>
              <w:left w:val="single" w:sz="4" w:space="0" w:color="auto"/>
              <w:bottom w:val="single" w:sz="4" w:space="0" w:color="auto"/>
              <w:right w:val="single" w:sz="4" w:space="0" w:color="auto"/>
            </w:tcBorders>
          </w:tcPr>
          <w:p w:rsidR="007E5C07" w:rsidRDefault="007E5C07" w:rsidP="005D0E25">
            <w:pPr>
              <w:autoSpaceDE w:val="0"/>
              <w:autoSpaceDN w:val="0"/>
              <w:adjustRightInd w:val="0"/>
              <w:ind w:left="143"/>
              <w:rPr>
                <w:rFonts w:eastAsiaTheme="minorHAnsi" w:cs="Arial"/>
                <w:b/>
                <w:bCs/>
                <w:color w:val="000000"/>
                <w:lang w:eastAsia="en-US"/>
              </w:rPr>
            </w:pPr>
            <w:r>
              <w:rPr>
                <w:rFonts w:eastAsiaTheme="minorHAnsi" w:cs="Arial"/>
                <w:b/>
                <w:bCs/>
                <w:color w:val="000000"/>
                <w:lang w:eastAsia="en-US"/>
              </w:rPr>
              <w:t xml:space="preserve">Naam en contactgegevens </w:t>
            </w:r>
            <w:proofErr w:type="spellStart"/>
            <w:r>
              <w:rPr>
                <w:rFonts w:eastAsiaTheme="minorHAnsi" w:cs="Arial"/>
                <w:b/>
                <w:bCs/>
                <w:color w:val="000000"/>
                <w:lang w:eastAsia="en-US"/>
              </w:rPr>
              <w:t>subverwerker</w:t>
            </w:r>
            <w:proofErr w:type="spellEnd"/>
            <w:r>
              <w:rPr>
                <w:rFonts w:eastAsiaTheme="minorHAnsi" w:cs="Arial"/>
                <w:b/>
                <w:bCs/>
                <w:color w:val="000000"/>
                <w:lang w:eastAsia="en-US"/>
              </w:rPr>
              <w:t xml:space="preserve"> </w:t>
            </w:r>
          </w:p>
          <w:p w:rsidR="007E5C07" w:rsidRDefault="007E5C07" w:rsidP="005D0E25">
            <w:pPr>
              <w:autoSpaceDE w:val="0"/>
              <w:autoSpaceDN w:val="0"/>
              <w:adjustRightInd w:val="0"/>
              <w:rPr>
                <w:rFonts w:eastAsiaTheme="minorHAnsi" w:cs="Arial"/>
                <w:b/>
                <w:bCs/>
                <w:color w:val="000000"/>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7E5C07" w:rsidRDefault="007E5C07" w:rsidP="005D0E25">
            <w:pPr>
              <w:spacing w:after="160" w:line="256" w:lineRule="auto"/>
              <w:rPr>
                <w:rFonts w:eastAsiaTheme="minorHAnsi" w:cs="Arial"/>
                <w:b/>
                <w:bCs/>
                <w:color w:val="000000"/>
                <w:lang w:eastAsia="en-US"/>
              </w:rPr>
            </w:pPr>
            <w:r>
              <w:rPr>
                <w:rFonts w:eastAsiaTheme="minorHAnsi" w:cs="Arial"/>
                <w:b/>
                <w:bCs/>
                <w:color w:val="000000"/>
                <w:lang w:eastAsia="en-US"/>
              </w:rPr>
              <w:t>Uitbestede verwerkingen</w:t>
            </w:r>
          </w:p>
        </w:tc>
      </w:tr>
      <w:tr w:rsidR="007E5C07" w:rsidTr="005D0E25">
        <w:trPr>
          <w:trHeight w:val="272"/>
        </w:trPr>
        <w:tc>
          <w:tcPr>
            <w:tcW w:w="4461" w:type="dxa"/>
            <w:tcBorders>
              <w:top w:val="single" w:sz="4" w:space="0" w:color="auto"/>
              <w:left w:val="single" w:sz="4" w:space="0" w:color="auto"/>
              <w:bottom w:val="single" w:sz="4" w:space="0" w:color="auto"/>
              <w:right w:val="single" w:sz="4" w:space="0" w:color="auto"/>
            </w:tcBorders>
          </w:tcPr>
          <w:p w:rsidR="007E5C07" w:rsidRDefault="007E5C07" w:rsidP="005D0E25">
            <w:pPr>
              <w:autoSpaceDE w:val="0"/>
              <w:autoSpaceDN w:val="0"/>
              <w:adjustRightInd w:val="0"/>
              <w:ind w:left="143"/>
              <w:rPr>
                <w:rFonts w:eastAsiaTheme="minorHAnsi" w:cs="Arial"/>
                <w:b/>
                <w:bCs/>
                <w:color w:val="000000"/>
                <w:lang w:eastAsia="en-US"/>
              </w:rPr>
            </w:pPr>
          </w:p>
        </w:tc>
        <w:tc>
          <w:tcPr>
            <w:tcW w:w="4536" w:type="dxa"/>
            <w:tcBorders>
              <w:top w:val="single" w:sz="4" w:space="0" w:color="auto"/>
              <w:left w:val="single" w:sz="4" w:space="0" w:color="auto"/>
              <w:bottom w:val="single" w:sz="4" w:space="0" w:color="auto"/>
              <w:right w:val="single" w:sz="4" w:space="0" w:color="auto"/>
            </w:tcBorders>
          </w:tcPr>
          <w:p w:rsidR="007E5C07" w:rsidRDefault="007E5C07" w:rsidP="005D0E25">
            <w:pPr>
              <w:spacing w:after="160" w:line="256" w:lineRule="auto"/>
              <w:rPr>
                <w:rFonts w:eastAsiaTheme="minorHAnsi" w:cs="Arial"/>
                <w:b/>
                <w:bCs/>
                <w:color w:val="000000"/>
                <w:lang w:eastAsia="en-US"/>
              </w:rPr>
            </w:pPr>
          </w:p>
        </w:tc>
      </w:tr>
      <w:tr w:rsidR="007E5C07" w:rsidTr="005D0E25">
        <w:trPr>
          <w:trHeight w:val="278"/>
        </w:trPr>
        <w:tc>
          <w:tcPr>
            <w:tcW w:w="4461" w:type="dxa"/>
            <w:tcBorders>
              <w:top w:val="single" w:sz="4" w:space="0" w:color="auto"/>
              <w:left w:val="single" w:sz="4" w:space="0" w:color="auto"/>
              <w:bottom w:val="single" w:sz="4" w:space="0" w:color="auto"/>
              <w:right w:val="single" w:sz="4" w:space="0" w:color="auto"/>
            </w:tcBorders>
          </w:tcPr>
          <w:p w:rsidR="007E5C07" w:rsidRDefault="007E5C07" w:rsidP="005D0E25">
            <w:pPr>
              <w:autoSpaceDE w:val="0"/>
              <w:autoSpaceDN w:val="0"/>
              <w:adjustRightInd w:val="0"/>
              <w:ind w:left="143"/>
              <w:rPr>
                <w:rFonts w:eastAsiaTheme="minorHAnsi" w:cs="Arial"/>
                <w:b/>
                <w:bCs/>
                <w:color w:val="000000"/>
                <w:lang w:eastAsia="en-US"/>
              </w:rPr>
            </w:pPr>
          </w:p>
        </w:tc>
        <w:tc>
          <w:tcPr>
            <w:tcW w:w="4536" w:type="dxa"/>
            <w:tcBorders>
              <w:top w:val="single" w:sz="4" w:space="0" w:color="auto"/>
              <w:left w:val="single" w:sz="4" w:space="0" w:color="auto"/>
              <w:bottom w:val="single" w:sz="4" w:space="0" w:color="auto"/>
              <w:right w:val="single" w:sz="4" w:space="0" w:color="auto"/>
            </w:tcBorders>
          </w:tcPr>
          <w:p w:rsidR="007E5C07" w:rsidRDefault="007E5C07" w:rsidP="005D0E25">
            <w:pPr>
              <w:spacing w:after="160" w:line="256" w:lineRule="auto"/>
              <w:rPr>
                <w:rFonts w:eastAsiaTheme="minorHAnsi" w:cs="Arial"/>
                <w:b/>
                <w:bCs/>
                <w:color w:val="000000"/>
                <w:lang w:eastAsia="en-US"/>
              </w:rPr>
            </w:pPr>
          </w:p>
        </w:tc>
      </w:tr>
      <w:tr w:rsidR="007E5C07" w:rsidTr="005D0E25">
        <w:trPr>
          <w:trHeight w:val="278"/>
        </w:trPr>
        <w:tc>
          <w:tcPr>
            <w:tcW w:w="4461" w:type="dxa"/>
            <w:tcBorders>
              <w:top w:val="single" w:sz="4" w:space="0" w:color="auto"/>
              <w:left w:val="single" w:sz="4" w:space="0" w:color="auto"/>
              <w:bottom w:val="single" w:sz="4" w:space="0" w:color="auto"/>
              <w:right w:val="single" w:sz="4" w:space="0" w:color="auto"/>
            </w:tcBorders>
          </w:tcPr>
          <w:p w:rsidR="007E5C07" w:rsidRDefault="007E5C07" w:rsidP="005D0E25">
            <w:pPr>
              <w:autoSpaceDE w:val="0"/>
              <w:autoSpaceDN w:val="0"/>
              <w:adjustRightInd w:val="0"/>
              <w:ind w:left="143"/>
              <w:rPr>
                <w:rFonts w:eastAsiaTheme="minorHAnsi" w:cs="Arial"/>
                <w:b/>
                <w:bCs/>
                <w:color w:val="000000"/>
                <w:lang w:eastAsia="en-US"/>
              </w:rPr>
            </w:pPr>
          </w:p>
        </w:tc>
        <w:tc>
          <w:tcPr>
            <w:tcW w:w="4536" w:type="dxa"/>
            <w:tcBorders>
              <w:top w:val="single" w:sz="4" w:space="0" w:color="auto"/>
              <w:left w:val="single" w:sz="4" w:space="0" w:color="auto"/>
              <w:bottom w:val="single" w:sz="4" w:space="0" w:color="auto"/>
              <w:right w:val="single" w:sz="4" w:space="0" w:color="auto"/>
            </w:tcBorders>
          </w:tcPr>
          <w:p w:rsidR="007E5C07" w:rsidRDefault="007E5C07" w:rsidP="005D0E25">
            <w:pPr>
              <w:spacing w:after="160" w:line="256" w:lineRule="auto"/>
              <w:rPr>
                <w:rFonts w:eastAsiaTheme="minorHAnsi" w:cs="Arial"/>
                <w:b/>
                <w:bCs/>
                <w:color w:val="000000"/>
                <w:lang w:eastAsia="en-US"/>
              </w:rPr>
            </w:pPr>
          </w:p>
        </w:tc>
      </w:tr>
    </w:tbl>
    <w:p w:rsidR="007E5C07" w:rsidRDefault="007E5C07" w:rsidP="007E5C07">
      <w:pPr>
        <w:autoSpaceDE w:val="0"/>
        <w:autoSpaceDN w:val="0"/>
        <w:adjustRightInd w:val="0"/>
        <w:rPr>
          <w:rFonts w:eastAsiaTheme="minorHAnsi" w:cs="Arial"/>
          <w:bCs/>
          <w:color w:val="000000"/>
          <w:lang w:eastAsia="en-US"/>
        </w:rPr>
      </w:pPr>
    </w:p>
    <w:p w:rsidR="007E5C07" w:rsidRDefault="007E5C07" w:rsidP="007E5C07">
      <w:pPr>
        <w:autoSpaceDE w:val="0"/>
        <w:autoSpaceDN w:val="0"/>
        <w:adjustRightInd w:val="0"/>
        <w:rPr>
          <w:rFonts w:eastAsiaTheme="minorHAnsi" w:cs="Arial"/>
          <w:bCs/>
          <w:color w:val="000000"/>
          <w:lang w:eastAsia="en-US"/>
        </w:rPr>
      </w:pPr>
    </w:p>
    <w:p w:rsidR="007E5C07" w:rsidRDefault="007E5C07" w:rsidP="007E5C07">
      <w:pPr>
        <w:autoSpaceDE w:val="0"/>
        <w:autoSpaceDN w:val="0"/>
        <w:adjustRightInd w:val="0"/>
        <w:ind w:firstLine="708"/>
        <w:rPr>
          <w:rFonts w:eastAsiaTheme="minorHAnsi" w:cs="Arial"/>
          <w:bCs/>
          <w:color w:val="000000"/>
          <w:lang w:eastAsia="en-US"/>
        </w:rPr>
      </w:pPr>
      <w:r>
        <w:rPr>
          <w:rFonts w:eastAsiaTheme="minorHAnsi" w:cs="Arial"/>
          <w:bCs/>
          <w:color w:val="000000"/>
          <w:lang w:eastAsia="en-US"/>
        </w:rPr>
        <w:t xml:space="preserve">N.B. Eventuele wijzigingen in bovenstaande tabellen geven partijen op korte termijn aan elkaar door. </w:t>
      </w: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autoSpaceDE w:val="0"/>
        <w:autoSpaceDN w:val="0"/>
        <w:adjustRightInd w:val="0"/>
        <w:rPr>
          <w:rFonts w:eastAsiaTheme="minorHAnsi" w:cs="Arial"/>
          <w:b/>
          <w:bCs/>
          <w:color w:val="000000"/>
          <w:lang w:eastAsia="en-US"/>
        </w:rPr>
      </w:pPr>
    </w:p>
    <w:p w:rsidR="007E5C07" w:rsidRDefault="007E5C07" w:rsidP="007E5C07">
      <w:pPr>
        <w:spacing w:after="160" w:line="256" w:lineRule="auto"/>
        <w:rPr>
          <w:rFonts w:cs="Arial"/>
          <w:noProof/>
          <w:lang w:eastAsia="en-US"/>
        </w:rPr>
      </w:pPr>
      <w:r>
        <w:rPr>
          <w:rFonts w:cs="Arial"/>
          <w:b/>
          <w:sz w:val="24"/>
          <w:szCs w:val="24"/>
        </w:rPr>
        <w:t xml:space="preserve">Bijlage 3: Formulier melding datalekken </w:t>
      </w:r>
    </w:p>
    <w:p w:rsidR="007E5C07" w:rsidRDefault="007E5C07" w:rsidP="007E5C07">
      <w:pPr>
        <w:rPr>
          <w:rFonts w:cs="Arial"/>
          <w:sz w:val="18"/>
        </w:rPr>
      </w:pPr>
    </w:p>
    <w:p w:rsidR="007E5C07" w:rsidRDefault="007E5C07" w:rsidP="007E5C07">
      <w:pPr>
        <w:rPr>
          <w:rFonts w:cs="Arial"/>
        </w:rPr>
      </w:pPr>
      <w:r>
        <w:rPr>
          <w:rFonts w:cs="Arial"/>
        </w:rPr>
        <w:t xml:space="preserve">De verwerker zal alle inlichtingen verschaffen die de verwerkingsverantwoordelijke noodzakelijk acht om het incident te kunnen beoordelen. Daarbij verschaft verwerker in ieder geval de volgende informatie aan de verwerkingsverantwoordelijke (via onderstaand formulier melding datalekken). Het formulier dient volledig ingevuld te worden en gemaild te worden naar </w:t>
      </w:r>
      <w:hyperlink r:id="rId9" w:history="1">
        <w:r>
          <w:rPr>
            <w:rStyle w:val="Hyperlink"/>
            <w:rFonts w:cs="Arial"/>
          </w:rPr>
          <w:t>datalek@waddinxveen.nl</w:t>
        </w:r>
      </w:hyperlink>
      <w:r>
        <w:rPr>
          <w:rFonts w:cs="Arial"/>
        </w:rPr>
        <w:t xml:space="preserve">. </w:t>
      </w:r>
    </w:p>
    <w:p w:rsidR="007E5C07" w:rsidRDefault="007E5C07" w:rsidP="007E5C07">
      <w:pPr>
        <w:rPr>
          <w:rFonts w:cs="Arial"/>
        </w:rPr>
      </w:pPr>
    </w:p>
    <w:p w:rsidR="007E5C07" w:rsidRDefault="007E5C07" w:rsidP="007E5C07">
      <w:pPr>
        <w:rPr>
          <w:rFonts w:cs="Arial"/>
        </w:rPr>
      </w:pPr>
    </w:p>
    <w:p w:rsidR="007E5C07" w:rsidRDefault="007E5C07" w:rsidP="007E5C07">
      <w:pPr>
        <w:rPr>
          <w:rFonts w:cs="Arial"/>
        </w:rPr>
      </w:pPr>
    </w:p>
    <w:tbl>
      <w:tblPr>
        <w:tblStyle w:val="Tabelraster"/>
        <w:tblW w:w="9351" w:type="dxa"/>
        <w:tblLook w:val="04A0" w:firstRow="1" w:lastRow="0" w:firstColumn="1" w:lastColumn="0" w:noHBand="0" w:noVBand="1"/>
      </w:tblPr>
      <w:tblGrid>
        <w:gridCol w:w="3256"/>
        <w:gridCol w:w="6095"/>
      </w:tblGrid>
      <w:tr w:rsidR="007E5C07" w:rsidTr="005D0E25">
        <w:tc>
          <w:tcPr>
            <w:tcW w:w="9351" w:type="dxa"/>
            <w:gridSpan w:val="2"/>
            <w:tcBorders>
              <w:top w:val="single" w:sz="4" w:space="0" w:color="auto"/>
              <w:left w:val="single" w:sz="4" w:space="0" w:color="auto"/>
              <w:bottom w:val="single" w:sz="4" w:space="0" w:color="auto"/>
              <w:right w:val="single" w:sz="4" w:space="0" w:color="auto"/>
            </w:tcBorders>
            <w:hideMark/>
          </w:tcPr>
          <w:p w:rsidR="007E5C07" w:rsidRDefault="007E5C07" w:rsidP="005D0E25">
            <w:pPr>
              <w:keepNext/>
              <w:keepLines/>
              <w:spacing w:before="240"/>
              <w:jc w:val="center"/>
              <w:outlineLvl w:val="0"/>
              <w:rPr>
                <w:rFonts w:asciiTheme="majorHAnsi" w:eastAsiaTheme="majorEastAsia" w:hAnsiTheme="majorHAnsi" w:cstheme="majorBidi"/>
                <w:color w:val="365F91" w:themeColor="accent1" w:themeShade="BF"/>
                <w:sz w:val="32"/>
                <w:szCs w:val="32"/>
                <w:lang w:eastAsia="en-US"/>
              </w:rPr>
            </w:pPr>
            <w:r>
              <w:rPr>
                <w:rFonts w:asciiTheme="majorHAnsi" w:eastAsiaTheme="majorEastAsia" w:hAnsiTheme="majorHAnsi" w:cstheme="majorBidi"/>
                <w:color w:val="365F91" w:themeColor="accent1" w:themeShade="BF"/>
                <w:sz w:val="32"/>
                <w:szCs w:val="32"/>
                <w:lang w:eastAsia="en-US"/>
              </w:rPr>
              <w:lastRenderedPageBreak/>
              <w:t>Algemene gegevens</w:t>
            </w: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szCs w:val="22"/>
                <w:lang w:eastAsia="en-US"/>
              </w:rPr>
            </w:pPr>
            <w:r>
              <w:rPr>
                <w:rFonts w:asciiTheme="minorHAnsi" w:eastAsiaTheme="minorHAnsi" w:hAnsiTheme="minorHAnsi" w:cstheme="minorBidi"/>
                <w:sz w:val="22"/>
                <w:lang w:eastAsia="en-US"/>
              </w:rPr>
              <w:t>Gaat het om een nieuwe melding of bestaande melding?</w:t>
            </w:r>
          </w:p>
        </w:tc>
        <w:tc>
          <w:tcPr>
            <w:tcW w:w="6095" w:type="dxa"/>
            <w:tcBorders>
              <w:top w:val="single" w:sz="4" w:space="0" w:color="auto"/>
              <w:left w:val="single" w:sz="4" w:space="0" w:color="auto"/>
              <w:bottom w:val="single" w:sz="4" w:space="0" w:color="auto"/>
              <w:right w:val="single" w:sz="4" w:space="0" w:color="auto"/>
            </w:tcBorders>
          </w:tcPr>
          <w:p w:rsidR="007E5C07" w:rsidRDefault="007E5C07" w:rsidP="005D0E25">
            <w:pPr>
              <w:rPr>
                <w:rFonts w:asciiTheme="minorHAnsi" w:eastAsiaTheme="minorHAnsi" w:hAnsiTheme="minorHAnsi" w:cstheme="minorBidi"/>
                <w:sz w:val="22"/>
                <w:lang w:eastAsia="en-US"/>
              </w:rPr>
            </w:pPr>
          </w:p>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 xml:space="preserve">Naam verwerker: </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szCs w:val="22"/>
                <w:lang w:eastAsia="en-US"/>
              </w:rPr>
              <w:fldChar w:fldCharType="begin">
                <w:ffData>
                  <w:name w:val="Text3"/>
                  <w:enabled/>
                  <w:calcOnExit w:val="0"/>
                  <w:textInput/>
                </w:ffData>
              </w:fldChar>
            </w:r>
            <w:r>
              <w:rPr>
                <w:rFonts w:asciiTheme="minorHAnsi" w:eastAsiaTheme="minorHAnsi" w:hAnsiTheme="minorHAnsi" w:cstheme="minorBidi"/>
                <w:sz w:val="22"/>
                <w:szCs w:val="22"/>
                <w:lang w:eastAsia="en-US"/>
              </w:rPr>
              <w:instrText xml:space="preserve"> FORMTEXT </w:instrText>
            </w:r>
            <w:r>
              <w:rPr>
                <w:rFonts w:asciiTheme="minorHAnsi" w:eastAsiaTheme="minorHAnsi" w:hAnsiTheme="minorHAnsi" w:cstheme="minorBidi"/>
                <w:sz w:val="22"/>
                <w:szCs w:val="22"/>
                <w:lang w:eastAsia="en-US"/>
              </w:rPr>
            </w:r>
            <w:r>
              <w:rPr>
                <w:rFonts w:asciiTheme="minorHAnsi" w:eastAsiaTheme="minorHAnsi" w:hAnsiTheme="minorHAnsi" w:cstheme="minorBidi"/>
                <w:sz w:val="22"/>
                <w:szCs w:val="22"/>
                <w:lang w:eastAsia="en-US"/>
              </w:rPr>
              <w:fldChar w:fldCharType="separate"/>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fldChar w:fldCharType="end"/>
            </w: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Telefoonnummer melder:</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szCs w:val="22"/>
                <w:lang w:eastAsia="en-US"/>
              </w:rPr>
              <w:fldChar w:fldCharType="begin">
                <w:ffData>
                  <w:name w:val="Text11"/>
                  <w:enabled/>
                  <w:calcOnExit w:val="0"/>
                  <w:textInput/>
                </w:ffData>
              </w:fldChar>
            </w:r>
            <w:bookmarkStart w:id="3" w:name="Text11"/>
            <w:r>
              <w:rPr>
                <w:rFonts w:asciiTheme="minorHAnsi" w:eastAsiaTheme="minorHAnsi" w:hAnsiTheme="minorHAnsi" w:cstheme="minorBidi"/>
                <w:sz w:val="22"/>
                <w:szCs w:val="22"/>
                <w:lang w:eastAsia="en-US"/>
              </w:rPr>
              <w:instrText xml:space="preserve"> FORMTEXT </w:instrText>
            </w:r>
            <w:r>
              <w:rPr>
                <w:rFonts w:asciiTheme="minorHAnsi" w:eastAsiaTheme="minorHAnsi" w:hAnsiTheme="minorHAnsi" w:cstheme="minorBidi"/>
                <w:sz w:val="22"/>
                <w:szCs w:val="22"/>
                <w:lang w:eastAsia="en-US"/>
              </w:rPr>
            </w:r>
            <w:r>
              <w:rPr>
                <w:rFonts w:asciiTheme="minorHAnsi" w:eastAsiaTheme="minorHAnsi" w:hAnsiTheme="minorHAnsi" w:cstheme="minorBidi"/>
                <w:sz w:val="22"/>
                <w:szCs w:val="22"/>
                <w:lang w:eastAsia="en-US"/>
              </w:rPr>
              <w:fldChar w:fldCharType="separate"/>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Verdana" w:hAnsi="Verdana"/>
                <w:noProof/>
                <w:sz w:val="18"/>
                <w:lang w:eastAsia="en-US"/>
              </w:rPr>
              <w:fldChar w:fldCharType="end"/>
            </w:r>
            <w:bookmarkEnd w:id="3"/>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 xml:space="preserve">e-mailadres melder: </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szCs w:val="22"/>
                <w:lang w:eastAsia="en-US"/>
              </w:rPr>
              <w:fldChar w:fldCharType="begin">
                <w:ffData>
                  <w:name w:val="Text4"/>
                  <w:enabled/>
                  <w:calcOnExit w:val="0"/>
                  <w:textInput/>
                </w:ffData>
              </w:fldChar>
            </w:r>
            <w:r>
              <w:rPr>
                <w:rFonts w:asciiTheme="minorHAnsi" w:eastAsiaTheme="minorHAnsi" w:hAnsiTheme="minorHAnsi" w:cstheme="minorBidi"/>
                <w:sz w:val="22"/>
                <w:szCs w:val="22"/>
                <w:lang w:eastAsia="en-US"/>
              </w:rPr>
              <w:instrText xml:space="preserve"> FORMTEXT </w:instrText>
            </w:r>
            <w:r>
              <w:rPr>
                <w:rFonts w:asciiTheme="minorHAnsi" w:eastAsiaTheme="minorHAnsi" w:hAnsiTheme="minorHAnsi" w:cstheme="minorBidi"/>
                <w:sz w:val="22"/>
                <w:szCs w:val="22"/>
                <w:lang w:eastAsia="en-US"/>
              </w:rPr>
            </w:r>
            <w:r>
              <w:rPr>
                <w:rFonts w:asciiTheme="minorHAnsi" w:eastAsiaTheme="minorHAnsi" w:hAnsiTheme="minorHAnsi" w:cstheme="minorBidi"/>
                <w:sz w:val="22"/>
                <w:szCs w:val="22"/>
                <w:lang w:eastAsia="en-US"/>
              </w:rPr>
              <w:fldChar w:fldCharType="separate"/>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fldChar w:fldCharType="end"/>
            </w:r>
          </w:p>
        </w:tc>
      </w:tr>
      <w:tr w:rsidR="007E5C07" w:rsidTr="005D0E25">
        <w:tc>
          <w:tcPr>
            <w:tcW w:w="9351" w:type="dxa"/>
            <w:gridSpan w:val="2"/>
            <w:tcBorders>
              <w:top w:val="single" w:sz="4" w:space="0" w:color="auto"/>
              <w:left w:val="single" w:sz="4" w:space="0" w:color="auto"/>
              <w:bottom w:val="single" w:sz="4" w:space="0" w:color="auto"/>
              <w:right w:val="single" w:sz="4" w:space="0" w:color="auto"/>
            </w:tcBorders>
            <w:hideMark/>
          </w:tcPr>
          <w:p w:rsidR="007E5C07" w:rsidRDefault="007E5C07" w:rsidP="005D0E25">
            <w:pPr>
              <w:keepNext/>
              <w:keepLines/>
              <w:spacing w:before="240"/>
              <w:jc w:val="center"/>
              <w:outlineLvl w:val="0"/>
              <w:rPr>
                <w:rFonts w:asciiTheme="majorHAnsi" w:eastAsiaTheme="majorEastAsia" w:hAnsiTheme="majorHAnsi" w:cstheme="majorBidi"/>
                <w:color w:val="365F91" w:themeColor="accent1" w:themeShade="BF"/>
                <w:sz w:val="32"/>
                <w:szCs w:val="32"/>
                <w:lang w:eastAsia="en-US"/>
              </w:rPr>
            </w:pPr>
            <w:r>
              <w:rPr>
                <w:rFonts w:asciiTheme="majorHAnsi" w:eastAsiaTheme="majorEastAsia" w:hAnsiTheme="majorHAnsi" w:cstheme="majorBidi"/>
                <w:color w:val="365F91" w:themeColor="accent1" w:themeShade="BF"/>
                <w:sz w:val="32"/>
                <w:szCs w:val="32"/>
                <w:lang w:eastAsia="en-US"/>
              </w:rPr>
              <w:t xml:space="preserve">Gegevens over het </w:t>
            </w:r>
            <w:proofErr w:type="spellStart"/>
            <w:r>
              <w:rPr>
                <w:rFonts w:asciiTheme="majorHAnsi" w:eastAsiaTheme="majorEastAsia" w:hAnsiTheme="majorHAnsi" w:cstheme="majorBidi"/>
                <w:color w:val="365F91" w:themeColor="accent1" w:themeShade="BF"/>
                <w:sz w:val="32"/>
                <w:szCs w:val="32"/>
                <w:lang w:eastAsia="en-US"/>
              </w:rPr>
              <w:t>datalek</w:t>
            </w:r>
            <w:proofErr w:type="spellEnd"/>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szCs w:val="22"/>
                <w:lang w:eastAsia="en-US"/>
              </w:rPr>
            </w:pPr>
            <w:r>
              <w:rPr>
                <w:rFonts w:asciiTheme="minorHAnsi" w:eastAsiaTheme="minorHAnsi" w:hAnsiTheme="minorHAnsi" w:cstheme="minorBidi"/>
                <w:sz w:val="22"/>
                <w:lang w:eastAsia="en-US"/>
              </w:rPr>
              <w:t xml:space="preserve">Gaat het om een </w:t>
            </w:r>
            <w:proofErr w:type="spellStart"/>
            <w:r>
              <w:rPr>
                <w:rFonts w:asciiTheme="minorHAnsi" w:eastAsiaTheme="minorHAnsi" w:hAnsiTheme="minorHAnsi" w:cstheme="minorBidi"/>
                <w:sz w:val="22"/>
                <w:lang w:eastAsia="en-US"/>
              </w:rPr>
              <w:t>subverwerking</w:t>
            </w:r>
            <w:proofErr w:type="spellEnd"/>
            <w:r>
              <w:rPr>
                <w:rFonts w:asciiTheme="minorHAnsi" w:eastAsiaTheme="minorHAnsi" w:hAnsiTheme="minorHAnsi" w:cstheme="minorBidi"/>
                <w:sz w:val="22"/>
                <w:lang w:eastAsia="en-US"/>
              </w:rPr>
              <w:t xml:space="preserve"> die is uitbesteed aan een andere organisatie? Zo ja: welke organisatie?</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szCs w:val="22"/>
                <w:lang w:eastAsia="en-US"/>
              </w:rPr>
              <w:fldChar w:fldCharType="begin">
                <w:ffData>
                  <w:name w:val="Text5"/>
                  <w:enabled/>
                  <w:calcOnExit w:val="0"/>
                  <w:textInput/>
                </w:ffData>
              </w:fldChar>
            </w:r>
            <w:r>
              <w:rPr>
                <w:rFonts w:asciiTheme="minorHAnsi" w:eastAsiaTheme="minorHAnsi" w:hAnsiTheme="minorHAnsi" w:cstheme="minorBidi"/>
                <w:sz w:val="22"/>
                <w:szCs w:val="22"/>
                <w:lang w:eastAsia="en-US"/>
              </w:rPr>
              <w:instrText xml:space="preserve"> FORMTEXT </w:instrText>
            </w:r>
            <w:r>
              <w:rPr>
                <w:rFonts w:asciiTheme="minorHAnsi" w:eastAsiaTheme="minorHAnsi" w:hAnsiTheme="minorHAnsi" w:cstheme="minorBidi"/>
                <w:sz w:val="22"/>
                <w:szCs w:val="22"/>
                <w:lang w:eastAsia="en-US"/>
              </w:rPr>
            </w:r>
            <w:r>
              <w:rPr>
                <w:rFonts w:asciiTheme="minorHAnsi" w:eastAsiaTheme="minorHAnsi" w:hAnsiTheme="minorHAnsi" w:cstheme="minorBidi"/>
                <w:sz w:val="22"/>
                <w:szCs w:val="22"/>
                <w:lang w:eastAsia="en-US"/>
              </w:rPr>
              <w:fldChar w:fldCharType="separate"/>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fldChar w:fldCharType="end"/>
            </w: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Van minimaal en maximaal hoeveel personen zijn persoonsgegevens betrokken bij de inbreuk?</w:t>
            </w:r>
          </w:p>
        </w:tc>
        <w:tc>
          <w:tcPr>
            <w:tcW w:w="6095" w:type="dxa"/>
            <w:tcBorders>
              <w:top w:val="single" w:sz="4" w:space="0" w:color="auto"/>
              <w:left w:val="single" w:sz="4" w:space="0" w:color="auto"/>
              <w:bottom w:val="single" w:sz="4" w:space="0" w:color="auto"/>
              <w:right w:val="single" w:sz="4" w:space="0" w:color="auto"/>
            </w:tcBorders>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 xml:space="preserve">Minimaal: </w:t>
            </w:r>
            <w:r>
              <w:rPr>
                <w:rFonts w:asciiTheme="minorHAnsi" w:eastAsiaTheme="minorHAnsi" w:hAnsiTheme="minorHAnsi" w:cstheme="minorBidi"/>
                <w:sz w:val="22"/>
                <w:lang w:eastAsia="en-US"/>
              </w:rPr>
              <w:fldChar w:fldCharType="begin">
                <w:ffData>
                  <w:name w:val="Text6"/>
                  <w:enabled/>
                  <w:calcOnExit w:val="0"/>
                  <w:textInput/>
                </w:ffData>
              </w:fldChar>
            </w:r>
            <w:r>
              <w:rPr>
                <w:rFonts w:asciiTheme="minorHAnsi" w:eastAsiaTheme="minorHAnsi" w:hAnsiTheme="minorHAnsi" w:cstheme="minorBidi"/>
                <w:sz w:val="22"/>
                <w:lang w:eastAsia="en-US"/>
              </w:rPr>
              <w:instrText xml:space="preserve"> FORMTEXT </w:instrText>
            </w:r>
            <w:r>
              <w:rPr>
                <w:rFonts w:asciiTheme="minorHAnsi" w:eastAsiaTheme="minorHAnsi" w:hAnsiTheme="minorHAnsi" w:cstheme="minorBidi"/>
                <w:sz w:val="22"/>
                <w:lang w:eastAsia="en-US"/>
              </w:rPr>
            </w:r>
            <w:r>
              <w:rPr>
                <w:rFonts w:asciiTheme="minorHAnsi" w:eastAsiaTheme="minorHAnsi" w:hAnsiTheme="minorHAnsi" w:cstheme="minorBidi"/>
                <w:sz w:val="22"/>
                <w:lang w:eastAsia="en-US"/>
              </w:rPr>
              <w:fldChar w:fldCharType="separate"/>
            </w:r>
            <w:r>
              <w:rPr>
                <w:rFonts w:asciiTheme="minorHAnsi" w:eastAsiaTheme="minorHAnsi" w:hAnsiTheme="minorHAnsi" w:cstheme="minorBidi"/>
                <w:sz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lang w:eastAsia="en-US"/>
              </w:rPr>
              <w:fldChar w:fldCharType="end"/>
            </w:r>
          </w:p>
          <w:p w:rsidR="007E5C07" w:rsidRDefault="007E5C07" w:rsidP="005D0E25">
            <w:pPr>
              <w:rPr>
                <w:rFonts w:asciiTheme="minorHAnsi" w:eastAsiaTheme="minorHAnsi" w:hAnsiTheme="minorHAnsi" w:cstheme="minorBidi"/>
                <w:sz w:val="22"/>
                <w:lang w:eastAsia="en-US"/>
              </w:rPr>
            </w:pPr>
          </w:p>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 xml:space="preserve">Maximaal: </w:t>
            </w:r>
            <w:r>
              <w:rPr>
                <w:rFonts w:asciiTheme="minorHAnsi" w:eastAsiaTheme="minorHAnsi" w:hAnsiTheme="minorHAnsi" w:cstheme="minorBidi"/>
                <w:sz w:val="22"/>
                <w:lang w:eastAsia="en-US"/>
              </w:rPr>
              <w:fldChar w:fldCharType="begin">
                <w:ffData>
                  <w:name w:val="Text7"/>
                  <w:enabled/>
                  <w:calcOnExit w:val="0"/>
                  <w:textInput/>
                </w:ffData>
              </w:fldChar>
            </w:r>
            <w:bookmarkStart w:id="4" w:name="Text7"/>
            <w:r>
              <w:rPr>
                <w:rFonts w:asciiTheme="minorHAnsi" w:eastAsiaTheme="minorHAnsi" w:hAnsiTheme="minorHAnsi" w:cstheme="minorBidi"/>
                <w:sz w:val="22"/>
                <w:lang w:eastAsia="en-US"/>
              </w:rPr>
              <w:instrText xml:space="preserve"> FORMTEXT </w:instrText>
            </w:r>
            <w:r>
              <w:rPr>
                <w:rFonts w:asciiTheme="minorHAnsi" w:eastAsiaTheme="minorHAnsi" w:hAnsiTheme="minorHAnsi" w:cstheme="minorBidi"/>
                <w:sz w:val="22"/>
                <w:lang w:eastAsia="en-US"/>
              </w:rPr>
            </w:r>
            <w:r>
              <w:rPr>
                <w:rFonts w:asciiTheme="minorHAnsi" w:eastAsiaTheme="minorHAnsi" w:hAnsiTheme="minorHAnsi" w:cstheme="minorBidi"/>
                <w:sz w:val="22"/>
                <w:lang w:eastAsia="en-US"/>
              </w:rPr>
              <w:fldChar w:fldCharType="separate"/>
            </w:r>
            <w:r>
              <w:rPr>
                <w:rFonts w:asciiTheme="minorHAnsi" w:eastAsiaTheme="minorHAnsi" w:hAnsiTheme="minorHAnsi" w:cstheme="minorBidi"/>
                <w:sz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Verdana" w:hAnsi="Verdana"/>
                <w:noProof/>
                <w:sz w:val="18"/>
                <w:lang w:eastAsia="en-US"/>
              </w:rPr>
              <w:fldChar w:fldCharType="end"/>
            </w:r>
            <w:bookmarkEnd w:id="4"/>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Omschrijf de groep mensen van wie persoonsgegevens zijn betrokken bij de inbreuk</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szCs w:val="22"/>
                <w:lang w:eastAsia="en-US"/>
              </w:rPr>
              <w:fldChar w:fldCharType="begin">
                <w:ffData>
                  <w:name w:val="Text8"/>
                  <w:enabled/>
                  <w:calcOnExit w:val="0"/>
                  <w:textInput/>
                </w:ffData>
              </w:fldChar>
            </w:r>
            <w:bookmarkStart w:id="5" w:name="Text8"/>
            <w:r>
              <w:rPr>
                <w:rFonts w:asciiTheme="minorHAnsi" w:eastAsiaTheme="minorHAnsi" w:hAnsiTheme="minorHAnsi" w:cstheme="minorBidi"/>
                <w:sz w:val="22"/>
                <w:szCs w:val="22"/>
                <w:lang w:eastAsia="en-US"/>
              </w:rPr>
              <w:instrText xml:space="preserve"> FORMTEXT </w:instrText>
            </w:r>
            <w:r>
              <w:rPr>
                <w:rFonts w:asciiTheme="minorHAnsi" w:eastAsiaTheme="minorHAnsi" w:hAnsiTheme="minorHAnsi" w:cstheme="minorBidi"/>
                <w:sz w:val="22"/>
                <w:szCs w:val="22"/>
                <w:lang w:eastAsia="en-US"/>
              </w:rPr>
            </w:r>
            <w:r>
              <w:rPr>
                <w:rFonts w:asciiTheme="minorHAnsi" w:eastAsiaTheme="minorHAnsi" w:hAnsiTheme="minorHAnsi" w:cstheme="minorBidi"/>
                <w:sz w:val="22"/>
                <w:szCs w:val="22"/>
                <w:lang w:eastAsia="en-US"/>
              </w:rPr>
              <w:fldChar w:fldCharType="separate"/>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Verdana" w:hAnsi="Verdana"/>
                <w:noProof/>
                <w:sz w:val="18"/>
                <w:lang w:eastAsia="en-US"/>
              </w:rPr>
              <w:fldChar w:fldCharType="end"/>
            </w:r>
            <w:bookmarkEnd w:id="5"/>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Is bekend wanneer de inbreuk was?</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Zo ja: wanneer? (datum en tijdstip)</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szCs w:val="22"/>
                <w:lang w:eastAsia="en-US"/>
              </w:rPr>
              <w:fldChar w:fldCharType="begin">
                <w:ffData>
                  <w:name w:val="Text9"/>
                  <w:enabled/>
                  <w:calcOnExit w:val="0"/>
                  <w:statusText w:type="text" w:val="Vul datum in"/>
                  <w:textInput/>
                </w:ffData>
              </w:fldChar>
            </w:r>
            <w:bookmarkStart w:id="6" w:name="Text9"/>
            <w:r>
              <w:rPr>
                <w:rFonts w:asciiTheme="minorHAnsi" w:eastAsiaTheme="minorHAnsi" w:hAnsiTheme="minorHAnsi" w:cstheme="minorBidi"/>
                <w:sz w:val="22"/>
                <w:szCs w:val="22"/>
                <w:lang w:eastAsia="en-US"/>
              </w:rPr>
              <w:instrText xml:space="preserve"> FORMTEXT </w:instrText>
            </w:r>
            <w:r>
              <w:rPr>
                <w:rFonts w:asciiTheme="minorHAnsi" w:eastAsiaTheme="minorHAnsi" w:hAnsiTheme="minorHAnsi" w:cstheme="minorBidi"/>
                <w:sz w:val="22"/>
                <w:szCs w:val="22"/>
                <w:lang w:eastAsia="en-US"/>
              </w:rPr>
            </w:r>
            <w:r>
              <w:rPr>
                <w:rFonts w:asciiTheme="minorHAnsi" w:eastAsiaTheme="minorHAnsi" w:hAnsiTheme="minorHAnsi" w:cstheme="minorBidi"/>
                <w:sz w:val="22"/>
                <w:szCs w:val="22"/>
                <w:lang w:eastAsia="en-US"/>
              </w:rPr>
              <w:fldChar w:fldCharType="separate"/>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Verdana" w:hAnsi="Verdana"/>
                <w:noProof/>
                <w:sz w:val="18"/>
                <w:lang w:eastAsia="en-US"/>
              </w:rPr>
              <w:fldChar w:fldCharType="end"/>
            </w:r>
            <w:bookmarkEnd w:id="6"/>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 xml:space="preserve">Wanneer is de inbreuk bekend geworden bij de verwerker of/en bij een </w:t>
            </w:r>
            <w:proofErr w:type="spellStart"/>
            <w:r>
              <w:rPr>
                <w:rFonts w:asciiTheme="minorHAnsi" w:eastAsiaTheme="minorHAnsi" w:hAnsiTheme="minorHAnsi" w:cstheme="minorBidi"/>
                <w:sz w:val="22"/>
                <w:lang w:eastAsia="en-US"/>
              </w:rPr>
              <w:t>subverwerker</w:t>
            </w:r>
            <w:proofErr w:type="spellEnd"/>
            <w:r>
              <w:rPr>
                <w:rFonts w:asciiTheme="minorHAnsi" w:eastAsiaTheme="minorHAnsi" w:hAnsiTheme="minorHAnsi" w:cstheme="minorBidi"/>
                <w:sz w:val="22"/>
                <w:lang w:eastAsia="en-US"/>
              </w:rPr>
              <w:t xml:space="preserve">? (datum en tijdstip, indien dit niet bekend is de periode waarbinnen de inbreuk heeft plaatsgevonden) </w:t>
            </w:r>
          </w:p>
        </w:tc>
        <w:tc>
          <w:tcPr>
            <w:tcW w:w="6095" w:type="dxa"/>
            <w:tcBorders>
              <w:top w:val="single" w:sz="4" w:space="0" w:color="auto"/>
              <w:left w:val="single" w:sz="4" w:space="0" w:color="auto"/>
              <w:bottom w:val="single" w:sz="4" w:space="0" w:color="auto"/>
              <w:right w:val="single" w:sz="4" w:space="0" w:color="auto"/>
            </w:tcBorders>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Wat is de (vermeende) oorzaak van de inbreuk?</w:t>
            </w:r>
          </w:p>
        </w:tc>
        <w:tc>
          <w:tcPr>
            <w:tcW w:w="6095" w:type="dxa"/>
            <w:tcBorders>
              <w:top w:val="single" w:sz="4" w:space="0" w:color="auto"/>
              <w:left w:val="single" w:sz="4" w:space="0" w:color="auto"/>
              <w:bottom w:val="single" w:sz="4" w:space="0" w:color="auto"/>
              <w:right w:val="single" w:sz="4" w:space="0" w:color="auto"/>
            </w:tcBorders>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Wat is de (voorgestelde) oplossing?</w:t>
            </w:r>
          </w:p>
        </w:tc>
        <w:tc>
          <w:tcPr>
            <w:tcW w:w="6095" w:type="dxa"/>
            <w:tcBorders>
              <w:top w:val="single" w:sz="4" w:space="0" w:color="auto"/>
              <w:left w:val="single" w:sz="4" w:space="0" w:color="auto"/>
              <w:bottom w:val="single" w:sz="4" w:space="0" w:color="auto"/>
              <w:right w:val="single" w:sz="4" w:space="0" w:color="auto"/>
            </w:tcBorders>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 xml:space="preserve">Zijn de gegevens versleuteld, </w:t>
            </w:r>
            <w:proofErr w:type="spellStart"/>
            <w:r>
              <w:rPr>
                <w:rFonts w:asciiTheme="minorHAnsi" w:eastAsiaTheme="minorHAnsi" w:hAnsiTheme="minorHAnsi" w:cstheme="minorBidi"/>
                <w:sz w:val="22"/>
                <w:lang w:eastAsia="en-US"/>
              </w:rPr>
              <w:t>gehasht</w:t>
            </w:r>
            <w:proofErr w:type="spellEnd"/>
            <w:r>
              <w:rPr>
                <w:rFonts w:asciiTheme="minorHAnsi" w:eastAsiaTheme="minorHAnsi" w:hAnsiTheme="minorHAnsi" w:cstheme="minorBidi"/>
                <w:sz w:val="22"/>
                <w:lang w:eastAsia="en-US"/>
              </w:rPr>
              <w:t xml:space="preserve"> of op een andere manier onbegrijpelijk of ontoegankelijk gemaakt voor onbevoegden?</w:t>
            </w:r>
          </w:p>
        </w:tc>
        <w:tc>
          <w:tcPr>
            <w:tcW w:w="6095" w:type="dxa"/>
            <w:tcBorders>
              <w:top w:val="single" w:sz="4" w:space="0" w:color="auto"/>
              <w:left w:val="single" w:sz="4" w:space="0" w:color="auto"/>
              <w:bottom w:val="single" w:sz="4" w:space="0" w:color="auto"/>
              <w:right w:val="single" w:sz="4" w:space="0" w:color="auto"/>
            </w:tcBorders>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 xml:space="preserve">Wat zijn de reeds ondernomen maatregelen om de inbreuk te beëindigen en om de gevolgen van de inbreuk te beperken? </w:t>
            </w:r>
          </w:p>
        </w:tc>
        <w:tc>
          <w:tcPr>
            <w:tcW w:w="6095" w:type="dxa"/>
            <w:tcBorders>
              <w:top w:val="single" w:sz="4" w:space="0" w:color="auto"/>
              <w:left w:val="single" w:sz="4" w:space="0" w:color="auto"/>
              <w:bottom w:val="single" w:sz="4" w:space="0" w:color="auto"/>
              <w:right w:val="single" w:sz="4" w:space="0" w:color="auto"/>
            </w:tcBorders>
          </w:tcPr>
          <w:p w:rsidR="007E5C07" w:rsidRDefault="007E5C07" w:rsidP="005D0E25">
            <w:pPr>
              <w:rPr>
                <w:rFonts w:asciiTheme="minorHAnsi" w:eastAsiaTheme="minorHAnsi" w:hAnsiTheme="minorHAnsi" w:cstheme="minorBidi"/>
                <w:sz w:val="22"/>
                <w:lang w:eastAsia="en-US"/>
              </w:rPr>
            </w:pPr>
          </w:p>
        </w:tc>
      </w:tr>
      <w:tr w:rsidR="007E5C07" w:rsidTr="005D0E25">
        <w:tc>
          <w:tcPr>
            <w:tcW w:w="9351" w:type="dxa"/>
            <w:gridSpan w:val="2"/>
            <w:tcBorders>
              <w:top w:val="single" w:sz="4" w:space="0" w:color="auto"/>
              <w:left w:val="single" w:sz="4" w:space="0" w:color="auto"/>
              <w:bottom w:val="single" w:sz="4" w:space="0" w:color="auto"/>
              <w:right w:val="single" w:sz="4" w:space="0" w:color="auto"/>
            </w:tcBorders>
            <w:hideMark/>
          </w:tcPr>
          <w:p w:rsidR="007E5C07" w:rsidRDefault="007E5C07" w:rsidP="005D0E25">
            <w:pPr>
              <w:keepNext/>
              <w:keepLines/>
              <w:spacing w:before="240"/>
              <w:jc w:val="center"/>
              <w:outlineLvl w:val="0"/>
              <w:rPr>
                <w:rFonts w:asciiTheme="majorHAnsi" w:eastAsiaTheme="majorEastAsia" w:hAnsiTheme="majorHAnsi" w:cstheme="majorBidi"/>
                <w:color w:val="365F91" w:themeColor="accent1" w:themeShade="BF"/>
                <w:sz w:val="32"/>
                <w:szCs w:val="32"/>
                <w:lang w:eastAsia="en-US"/>
              </w:rPr>
            </w:pPr>
            <w:r>
              <w:rPr>
                <w:rFonts w:asciiTheme="majorHAnsi" w:eastAsiaTheme="majorEastAsia" w:hAnsiTheme="majorHAnsi" w:cstheme="majorBidi"/>
                <w:color w:val="365F91" w:themeColor="accent1" w:themeShade="BF"/>
                <w:sz w:val="32"/>
                <w:szCs w:val="32"/>
                <w:lang w:eastAsia="en-US"/>
              </w:rPr>
              <w:t>Aard van de inbreuk</w:t>
            </w: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szCs w:val="22"/>
                <w:lang w:eastAsia="en-US"/>
              </w:rPr>
            </w:pPr>
            <w:r>
              <w:rPr>
                <w:rFonts w:asciiTheme="minorHAnsi" w:eastAsiaTheme="minorHAnsi" w:hAnsiTheme="minorHAnsi" w:cstheme="minorBidi"/>
                <w:sz w:val="22"/>
                <w:lang w:eastAsia="en-US"/>
              </w:rPr>
              <w:t>Lezen (vertrouwelijk)</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Kopiëren</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Veranderen (integriteit)</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Verwijderen of vernietigen (beschikbaarheid)</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Diefstal</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lastRenderedPageBreak/>
              <w:t>Nog niet bekend</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9351" w:type="dxa"/>
            <w:gridSpan w:val="2"/>
            <w:tcBorders>
              <w:top w:val="single" w:sz="4" w:space="0" w:color="auto"/>
              <w:left w:val="single" w:sz="4" w:space="0" w:color="auto"/>
              <w:bottom w:val="single" w:sz="4" w:space="0" w:color="auto"/>
              <w:right w:val="single" w:sz="4" w:space="0" w:color="auto"/>
            </w:tcBorders>
            <w:hideMark/>
          </w:tcPr>
          <w:p w:rsidR="007E5C07" w:rsidRDefault="007E5C07" w:rsidP="005D0E25">
            <w:pPr>
              <w:keepNext/>
              <w:keepLines/>
              <w:spacing w:before="240"/>
              <w:jc w:val="center"/>
              <w:outlineLvl w:val="0"/>
              <w:rPr>
                <w:rFonts w:asciiTheme="majorHAnsi" w:eastAsiaTheme="majorEastAsia" w:hAnsiTheme="majorHAnsi" w:cstheme="majorBidi"/>
                <w:color w:val="365F91" w:themeColor="accent1" w:themeShade="BF"/>
                <w:sz w:val="32"/>
                <w:szCs w:val="32"/>
                <w:lang w:eastAsia="en-US"/>
              </w:rPr>
            </w:pPr>
            <w:r>
              <w:rPr>
                <w:rFonts w:asciiTheme="majorHAnsi" w:eastAsiaTheme="majorEastAsia" w:hAnsiTheme="majorHAnsi" w:cstheme="majorBidi"/>
                <w:color w:val="365F91" w:themeColor="accent1" w:themeShade="BF"/>
                <w:sz w:val="32"/>
                <w:szCs w:val="32"/>
                <w:lang w:eastAsia="en-US"/>
              </w:rPr>
              <w:t>Soort persoonsgegevens</w:t>
            </w: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szCs w:val="22"/>
                <w:lang w:eastAsia="en-US"/>
              </w:rPr>
            </w:pPr>
            <w:r>
              <w:rPr>
                <w:rFonts w:asciiTheme="minorHAnsi" w:eastAsiaTheme="minorHAnsi" w:hAnsiTheme="minorHAnsi" w:cstheme="minorBidi"/>
                <w:sz w:val="22"/>
                <w:lang w:eastAsia="en-US"/>
              </w:rPr>
              <w:t>Over iemands godsdienst of levensovertuiging</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Iemands ras / afkomst / huidskleur</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Politieke gezindheid</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Gezondheid, medische gegevens</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Seksuele leven / voorkeur</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 xml:space="preserve">Biometrische gegevens, </w:t>
            </w:r>
            <w:proofErr w:type="spellStart"/>
            <w:r>
              <w:rPr>
                <w:rFonts w:asciiTheme="minorHAnsi" w:eastAsiaTheme="minorHAnsi" w:hAnsiTheme="minorHAnsi" w:cstheme="minorBidi"/>
                <w:sz w:val="22"/>
                <w:lang w:eastAsia="en-US"/>
              </w:rPr>
              <w:t>dna</w:t>
            </w:r>
            <w:proofErr w:type="spellEnd"/>
            <w:r>
              <w:rPr>
                <w:rFonts w:asciiTheme="minorHAnsi" w:eastAsiaTheme="minorHAnsi" w:hAnsiTheme="minorHAnsi" w:cstheme="minorBidi"/>
                <w:sz w:val="22"/>
                <w:lang w:eastAsia="en-US"/>
              </w:rPr>
              <w:t xml:space="preserve"> en dergelijke</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Lidmaatschap vakvereniging</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Strafrechtelijke gegevens</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9351" w:type="dxa"/>
            <w:gridSpan w:val="2"/>
            <w:tcBorders>
              <w:top w:val="single" w:sz="4" w:space="0" w:color="auto"/>
              <w:left w:val="single" w:sz="4" w:space="0" w:color="auto"/>
              <w:bottom w:val="single" w:sz="4" w:space="0" w:color="auto"/>
              <w:right w:val="single" w:sz="4" w:space="0" w:color="auto"/>
            </w:tcBorders>
            <w:hideMark/>
          </w:tcPr>
          <w:p w:rsidR="007E5C07" w:rsidRDefault="007E5C07" w:rsidP="005D0E25">
            <w:pPr>
              <w:keepNext/>
              <w:keepLines/>
              <w:spacing w:before="240"/>
              <w:jc w:val="center"/>
              <w:outlineLvl w:val="0"/>
              <w:rPr>
                <w:rFonts w:asciiTheme="majorHAnsi" w:eastAsiaTheme="majorEastAsia" w:hAnsiTheme="majorHAnsi" w:cstheme="majorBidi"/>
                <w:color w:val="365F91" w:themeColor="accent1" w:themeShade="BF"/>
                <w:sz w:val="32"/>
                <w:szCs w:val="32"/>
                <w:lang w:eastAsia="en-US"/>
              </w:rPr>
            </w:pPr>
            <w:r>
              <w:rPr>
                <w:rFonts w:asciiTheme="majorHAnsi" w:eastAsiaTheme="majorEastAsia" w:hAnsiTheme="majorHAnsi" w:cstheme="majorBidi"/>
                <w:color w:val="365F91" w:themeColor="accent1" w:themeShade="BF"/>
                <w:sz w:val="32"/>
                <w:szCs w:val="32"/>
                <w:lang w:eastAsia="en-US"/>
              </w:rPr>
              <w:t>Mogelijke gevolgen van de inbreuk</w:t>
            </w: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szCs w:val="22"/>
                <w:lang w:eastAsia="en-US"/>
              </w:rPr>
            </w:pPr>
            <w:r>
              <w:rPr>
                <w:rFonts w:asciiTheme="minorHAnsi" w:eastAsiaTheme="minorHAnsi" w:hAnsiTheme="minorHAnsi" w:cstheme="minorBidi"/>
                <w:sz w:val="22"/>
                <w:lang w:eastAsia="en-US"/>
              </w:rPr>
              <w:t>Stigmatisering of uitsluiting</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Schade aan gezondheid</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Blootstelling aan identiteitsfraude</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 xml:space="preserve">Blootstelling aan spam of </w:t>
            </w:r>
            <w:proofErr w:type="spellStart"/>
            <w:r>
              <w:rPr>
                <w:rFonts w:asciiTheme="minorHAnsi" w:eastAsiaTheme="minorHAnsi" w:hAnsiTheme="minorHAnsi" w:cstheme="minorBidi"/>
                <w:sz w:val="22"/>
                <w:lang w:eastAsia="en-US"/>
              </w:rPr>
              <w:t>phishing</w:t>
            </w:r>
            <w:proofErr w:type="spellEnd"/>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p>
        </w:tc>
      </w:tr>
      <w:tr w:rsidR="007E5C07" w:rsidTr="005D0E25">
        <w:tc>
          <w:tcPr>
            <w:tcW w:w="3256"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lang w:eastAsia="en-US"/>
              </w:rPr>
              <w:t>Andere gevolgen:</w:t>
            </w:r>
          </w:p>
        </w:tc>
        <w:tc>
          <w:tcPr>
            <w:tcW w:w="6095" w:type="dxa"/>
            <w:tcBorders>
              <w:top w:val="single" w:sz="4" w:space="0" w:color="auto"/>
              <w:left w:val="single" w:sz="4" w:space="0" w:color="auto"/>
              <w:bottom w:val="single" w:sz="4" w:space="0" w:color="auto"/>
              <w:right w:val="single" w:sz="4" w:space="0" w:color="auto"/>
            </w:tcBorders>
            <w:hideMark/>
          </w:tcPr>
          <w:p w:rsidR="007E5C07" w:rsidRDefault="007E5C07" w:rsidP="005D0E25">
            <w:pPr>
              <w:rPr>
                <w:rFonts w:asciiTheme="minorHAnsi" w:eastAsiaTheme="minorHAnsi" w:hAnsiTheme="minorHAnsi" w:cstheme="minorBidi"/>
                <w:sz w:val="22"/>
                <w:lang w:eastAsia="en-US"/>
              </w:rPr>
            </w:pPr>
            <w:r>
              <w:rPr>
                <w:rFonts w:asciiTheme="minorHAnsi" w:eastAsiaTheme="minorHAnsi" w:hAnsiTheme="minorHAnsi" w:cstheme="minorBidi"/>
                <w:sz w:val="22"/>
                <w:szCs w:val="22"/>
                <w:lang w:eastAsia="en-US"/>
              </w:rPr>
              <w:fldChar w:fldCharType="begin">
                <w:ffData>
                  <w:name w:val="Text10"/>
                  <w:enabled/>
                  <w:calcOnExit w:val="0"/>
                  <w:textInput/>
                </w:ffData>
              </w:fldChar>
            </w:r>
            <w:bookmarkStart w:id="7" w:name="Text10"/>
            <w:r>
              <w:rPr>
                <w:rFonts w:asciiTheme="minorHAnsi" w:eastAsiaTheme="minorHAnsi" w:hAnsiTheme="minorHAnsi" w:cstheme="minorBidi"/>
                <w:sz w:val="22"/>
                <w:szCs w:val="22"/>
                <w:lang w:eastAsia="en-US"/>
              </w:rPr>
              <w:instrText xml:space="preserve"> FORMTEXT </w:instrText>
            </w:r>
            <w:r>
              <w:rPr>
                <w:rFonts w:asciiTheme="minorHAnsi" w:eastAsiaTheme="minorHAnsi" w:hAnsiTheme="minorHAnsi" w:cstheme="minorBidi"/>
                <w:sz w:val="22"/>
                <w:szCs w:val="22"/>
                <w:lang w:eastAsia="en-US"/>
              </w:rPr>
            </w:r>
            <w:r>
              <w:rPr>
                <w:rFonts w:asciiTheme="minorHAnsi" w:eastAsiaTheme="minorHAnsi" w:hAnsiTheme="minorHAnsi" w:cstheme="minorBidi"/>
                <w:sz w:val="22"/>
                <w:szCs w:val="22"/>
                <w:lang w:eastAsia="en-US"/>
              </w:rPr>
              <w:fldChar w:fldCharType="separate"/>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Theme="minorHAnsi" w:eastAsiaTheme="minorHAnsi" w:hAnsiTheme="minorHAnsi" w:cstheme="minorBidi"/>
                <w:sz w:val="22"/>
                <w:szCs w:val="22"/>
                <w:lang w:eastAsia="en-US"/>
              </w:rPr>
              <w:t> </w:t>
            </w:r>
            <w:r>
              <w:rPr>
                <w:rFonts w:ascii="Verdana" w:hAnsi="Verdana"/>
                <w:noProof/>
                <w:sz w:val="18"/>
                <w:lang w:eastAsia="en-US"/>
              </w:rPr>
              <w:fldChar w:fldCharType="end"/>
            </w:r>
            <w:bookmarkEnd w:id="7"/>
          </w:p>
        </w:tc>
      </w:tr>
      <w:tr w:rsidR="007E5C07" w:rsidTr="005D0E25">
        <w:tc>
          <w:tcPr>
            <w:tcW w:w="3256" w:type="dxa"/>
            <w:tcBorders>
              <w:top w:val="single" w:sz="4" w:space="0" w:color="auto"/>
              <w:left w:val="single" w:sz="4" w:space="0" w:color="auto"/>
              <w:bottom w:val="single" w:sz="4" w:space="0" w:color="auto"/>
              <w:right w:val="single" w:sz="4" w:space="0" w:color="auto"/>
            </w:tcBorders>
          </w:tcPr>
          <w:p w:rsidR="007E5C07" w:rsidRDefault="007E5C07" w:rsidP="005D0E25">
            <w:pPr>
              <w:rPr>
                <w:rFonts w:asciiTheme="minorHAnsi" w:eastAsiaTheme="minorHAnsi" w:hAnsiTheme="minorHAnsi" w:cstheme="minorBidi"/>
                <w:sz w:val="22"/>
                <w:lang w:eastAsia="en-US"/>
              </w:rPr>
            </w:pPr>
          </w:p>
        </w:tc>
        <w:tc>
          <w:tcPr>
            <w:tcW w:w="6095" w:type="dxa"/>
            <w:tcBorders>
              <w:top w:val="single" w:sz="4" w:space="0" w:color="auto"/>
              <w:left w:val="single" w:sz="4" w:space="0" w:color="auto"/>
              <w:bottom w:val="single" w:sz="4" w:space="0" w:color="auto"/>
              <w:right w:val="single" w:sz="4" w:space="0" w:color="auto"/>
            </w:tcBorders>
          </w:tcPr>
          <w:p w:rsidR="007E5C07" w:rsidRDefault="007E5C07" w:rsidP="005D0E25">
            <w:pPr>
              <w:rPr>
                <w:rFonts w:asciiTheme="minorHAnsi" w:eastAsiaTheme="minorHAnsi" w:hAnsiTheme="minorHAnsi" w:cstheme="minorBidi"/>
                <w:sz w:val="22"/>
                <w:lang w:eastAsia="en-US"/>
              </w:rPr>
            </w:pPr>
          </w:p>
        </w:tc>
      </w:tr>
    </w:tbl>
    <w:p w:rsidR="007E5C07" w:rsidRDefault="007E5C07" w:rsidP="007E5C07">
      <w:pPr>
        <w:rPr>
          <w:rFonts w:cs="Arial"/>
          <w:noProof/>
        </w:rPr>
      </w:pPr>
    </w:p>
    <w:p w:rsidR="007E5C07" w:rsidRDefault="007E5C07" w:rsidP="007E5C07">
      <w:pPr>
        <w:rPr>
          <w:rFonts w:cs="Arial"/>
        </w:rPr>
      </w:pPr>
    </w:p>
    <w:p w:rsidR="007E5C07" w:rsidRDefault="007E5C07" w:rsidP="007E5C07">
      <w:pPr>
        <w:rPr>
          <w:rFonts w:cs="Arial"/>
        </w:rPr>
      </w:pPr>
    </w:p>
    <w:p w:rsidR="007E5C07" w:rsidRDefault="007E5C07" w:rsidP="007E5C07">
      <w:pPr>
        <w:rPr>
          <w:rFonts w:cs="Arial"/>
        </w:rPr>
      </w:pPr>
    </w:p>
    <w:p w:rsidR="007E5C07" w:rsidRDefault="007E5C07" w:rsidP="007E5C07">
      <w:pPr>
        <w:rPr>
          <w:rFonts w:cs="Arial"/>
        </w:rPr>
      </w:pPr>
    </w:p>
    <w:p w:rsidR="007E5C07" w:rsidRDefault="007E5C07" w:rsidP="007E5C07">
      <w:pPr>
        <w:rPr>
          <w:rFonts w:cs="Arial"/>
        </w:rPr>
      </w:pPr>
    </w:p>
    <w:p w:rsidR="000370BD" w:rsidRPr="000370BD" w:rsidRDefault="000370BD" w:rsidP="000370BD">
      <w:pPr>
        <w:spacing w:line="260" w:lineRule="exact"/>
        <w:rPr>
          <w:rFonts w:cs="Arial"/>
        </w:rPr>
      </w:pPr>
    </w:p>
    <w:p w:rsidR="004258D4" w:rsidRPr="005D12D5" w:rsidRDefault="004258D4" w:rsidP="00AB381C"/>
    <w:sectPr w:rsidR="004258D4" w:rsidRPr="005D12D5" w:rsidSect="00C071D2">
      <w:footerReference w:type="default" r:id="rId10"/>
      <w:headerReference w:type="first" r:id="rId11"/>
      <w:footerReference w:type="first" r:id="rId12"/>
      <w:pgSz w:w="11906" w:h="16838"/>
      <w:pgMar w:top="1417" w:right="1417"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0BD" w:rsidRDefault="000370BD" w:rsidP="00F70BDC">
      <w:r>
        <w:separator/>
      </w:r>
    </w:p>
  </w:endnote>
  <w:endnote w:type="continuationSeparator" w:id="0">
    <w:p w:rsidR="000370BD" w:rsidRDefault="000370BD" w:rsidP="00F7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8C1" w:rsidRPr="00E2459A" w:rsidRDefault="009414AA" w:rsidP="00FF58C1">
    <w:pPr>
      <w:pStyle w:val="Voettekst"/>
      <w:tabs>
        <w:tab w:val="clear" w:pos="4536"/>
        <w:tab w:val="clear" w:pos="9072"/>
        <w:tab w:val="right" w:pos="6047"/>
        <w:tab w:val="left" w:pos="6495"/>
      </w:tabs>
    </w:pPr>
    <w:r>
      <w:rPr>
        <w:rFonts w:cs="Arial"/>
        <w:sz w:val="16"/>
      </w:rPr>
      <w:tab/>
      <w:t xml:space="preserve"> </w:t>
    </w:r>
    <w:r>
      <w:rPr>
        <w:noProof/>
      </w:rPr>
      <w:t xml:space="preserve">pagina </w:t>
    </w:r>
    <w:r w:rsidR="009B04B3">
      <w:rPr>
        <w:noProof/>
      </w:rPr>
      <w:fldChar w:fldCharType="begin"/>
    </w:r>
    <w:r>
      <w:rPr>
        <w:noProof/>
      </w:rPr>
      <w:instrText xml:space="preserve"> PAGE   \* MERGEFORMAT </w:instrText>
    </w:r>
    <w:r w:rsidR="009B04B3">
      <w:rPr>
        <w:noProof/>
      </w:rPr>
      <w:fldChar w:fldCharType="separate"/>
    </w:r>
    <w:r w:rsidR="00A64396">
      <w:rPr>
        <w:noProof/>
      </w:rPr>
      <w:t>2</w:t>
    </w:r>
    <w:r w:rsidR="009B04B3">
      <w:rPr>
        <w:noProof/>
      </w:rPr>
      <w:fldChar w:fldCharType="end"/>
    </w:r>
  </w:p>
  <w:p w:rsidR="00FF58C1" w:rsidRDefault="00A6439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EC5" w:rsidRPr="00E2459A" w:rsidRDefault="000370BD" w:rsidP="00BD7D8E">
    <w:pPr>
      <w:pStyle w:val="Voettekst"/>
      <w:tabs>
        <w:tab w:val="clear" w:pos="4536"/>
        <w:tab w:val="clear" w:pos="9072"/>
        <w:tab w:val="right" w:pos="6047"/>
      </w:tabs>
      <w:rPr>
        <w:lang w:bidi="en-US"/>
      </w:rPr>
    </w:pPr>
    <w:r>
      <w:rPr>
        <w:rFonts w:cs="Arial"/>
        <w:sz w:val="16"/>
      </w:rPr>
      <w:t>Aanbesteding Applicatie financiële administratie</w:t>
    </w:r>
    <w:r w:rsidR="009414AA">
      <w:rPr>
        <w:rFonts w:cs="Arial"/>
        <w:sz w:val="16"/>
      </w:rPr>
      <w:tab/>
      <w:t xml:space="preserve">  </w:t>
    </w:r>
  </w:p>
  <w:p w:rsidR="00FF58C1" w:rsidRDefault="00A64396">
    <w:pPr>
      <w:pStyle w:val="Voettekst"/>
      <w:rPr>
        <w:lang w:bidi="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0BD" w:rsidRDefault="000370BD" w:rsidP="00F70BDC">
      <w:r>
        <w:separator/>
      </w:r>
    </w:p>
  </w:footnote>
  <w:footnote w:type="continuationSeparator" w:id="0">
    <w:p w:rsidR="000370BD" w:rsidRDefault="000370BD" w:rsidP="00F70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B46" w:rsidRDefault="000370BD" w:rsidP="000370BD">
    <w:pPr>
      <w:pStyle w:val="Koptekst"/>
      <w:jc w:val="right"/>
      <w:rPr>
        <w:noProof/>
      </w:rPr>
    </w:pPr>
    <w:r>
      <w:rPr>
        <w:noProof/>
      </w:rPr>
      <w:drawing>
        <wp:inline distT="0" distB="0" distL="0" distR="0" wp14:anchorId="511B5AE2" wp14:editId="217A721C">
          <wp:extent cx="2271905" cy="505719"/>
          <wp:effectExtent l="0" t="0" r="0" b="8890"/>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extLst>
                      <a:ext uri="{28A0092B-C50C-407E-A947-70E740481C1C}">
                        <a14:useLocalDpi xmlns:a14="http://schemas.microsoft.com/office/drawing/2010/main" val="0"/>
                      </a:ext>
                    </a:extLst>
                  </a:blip>
                  <a:stretch>
                    <a:fillRect/>
                  </a:stretch>
                </pic:blipFill>
                <pic:spPr>
                  <a:xfrm>
                    <a:off x="0" y="0"/>
                    <a:ext cx="2288482" cy="509409"/>
                  </a:xfrm>
                  <a:prstGeom prst="rect">
                    <a:avLst/>
                  </a:prstGeom>
                </pic:spPr>
              </pic:pic>
            </a:graphicData>
          </a:graphic>
        </wp:inline>
      </w:drawing>
    </w:r>
  </w:p>
  <w:p w:rsidR="00FF58C1" w:rsidRPr="00526EC5" w:rsidRDefault="00A64396" w:rsidP="00526EC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C78534E"/>
    <w:lvl w:ilvl="0">
      <w:start w:val="1"/>
      <w:numFmt w:val="decimal"/>
      <w:pStyle w:val="Lijstnummering2"/>
      <w:lvlText w:val="%1."/>
      <w:lvlJc w:val="left"/>
      <w:pPr>
        <w:tabs>
          <w:tab w:val="num" w:pos="643"/>
        </w:tabs>
        <w:ind w:left="643" w:hanging="360"/>
      </w:pPr>
    </w:lvl>
  </w:abstractNum>
  <w:abstractNum w:abstractNumId="1" w15:restartNumberingAfterBreak="0">
    <w:nsid w:val="FFFFFF88"/>
    <w:multiLevelType w:val="singleLevel"/>
    <w:tmpl w:val="0A3614D2"/>
    <w:lvl w:ilvl="0">
      <w:start w:val="1"/>
      <w:numFmt w:val="decimal"/>
      <w:pStyle w:val="Lijstnummering"/>
      <w:lvlText w:val="%1."/>
      <w:lvlJc w:val="left"/>
      <w:pPr>
        <w:tabs>
          <w:tab w:val="num" w:pos="360"/>
        </w:tabs>
        <w:ind w:left="360" w:hanging="360"/>
      </w:pPr>
    </w:lvl>
  </w:abstractNum>
  <w:abstractNum w:abstractNumId="2" w15:restartNumberingAfterBreak="0">
    <w:nsid w:val="05AC51B3"/>
    <w:multiLevelType w:val="hybridMultilevel"/>
    <w:tmpl w:val="6C76489C"/>
    <w:lvl w:ilvl="0" w:tplc="B49C559A">
      <w:start w:val="1"/>
      <w:numFmt w:val="decimal"/>
      <w:pStyle w:val="Itemsnrsniveau1"/>
      <w:lvlText w:val="%1."/>
      <w:lvlJc w:val="left"/>
      <w:pPr>
        <w:ind w:left="1215" w:hanging="855"/>
      </w:pPr>
      <w:rPr>
        <w:rFonts w:hint="default"/>
      </w:rPr>
    </w:lvl>
    <w:lvl w:ilvl="1" w:tplc="54AEEA70">
      <w:start w:val="1"/>
      <w:numFmt w:val="decimal"/>
      <w:pStyle w:val="Itemsnrsniveau2"/>
      <w:lvlText w:val="%2."/>
      <w:lvlJc w:val="left"/>
      <w:pPr>
        <w:ind w:left="1440" w:hanging="360"/>
      </w:pPr>
      <w:rPr>
        <w:rFonts w:hint="default"/>
      </w:rPr>
    </w:lvl>
    <w:lvl w:ilvl="2" w:tplc="6A8CE0D8">
      <w:start w:val="1"/>
      <w:numFmt w:val="lowerRoman"/>
      <w:lvlText w:val="%3."/>
      <w:lvlJc w:val="right"/>
      <w:pPr>
        <w:ind w:left="2160" w:hanging="180"/>
      </w:pPr>
    </w:lvl>
    <w:lvl w:ilvl="3" w:tplc="7D4C63E0" w:tentative="1">
      <w:start w:val="1"/>
      <w:numFmt w:val="decimal"/>
      <w:lvlText w:val="%4."/>
      <w:lvlJc w:val="left"/>
      <w:pPr>
        <w:ind w:left="2880" w:hanging="360"/>
      </w:pPr>
    </w:lvl>
    <w:lvl w:ilvl="4" w:tplc="042ECF54" w:tentative="1">
      <w:start w:val="1"/>
      <w:numFmt w:val="lowerLetter"/>
      <w:lvlText w:val="%5."/>
      <w:lvlJc w:val="left"/>
      <w:pPr>
        <w:ind w:left="3600" w:hanging="360"/>
      </w:pPr>
    </w:lvl>
    <w:lvl w:ilvl="5" w:tplc="6F5698DC" w:tentative="1">
      <w:start w:val="1"/>
      <w:numFmt w:val="lowerRoman"/>
      <w:lvlText w:val="%6."/>
      <w:lvlJc w:val="right"/>
      <w:pPr>
        <w:ind w:left="4320" w:hanging="180"/>
      </w:pPr>
    </w:lvl>
    <w:lvl w:ilvl="6" w:tplc="CD109738" w:tentative="1">
      <w:start w:val="1"/>
      <w:numFmt w:val="decimal"/>
      <w:lvlText w:val="%7."/>
      <w:lvlJc w:val="left"/>
      <w:pPr>
        <w:ind w:left="5040" w:hanging="360"/>
      </w:pPr>
    </w:lvl>
    <w:lvl w:ilvl="7" w:tplc="B13A9560" w:tentative="1">
      <w:start w:val="1"/>
      <w:numFmt w:val="lowerLetter"/>
      <w:lvlText w:val="%8."/>
      <w:lvlJc w:val="left"/>
      <w:pPr>
        <w:ind w:left="5760" w:hanging="360"/>
      </w:pPr>
    </w:lvl>
    <w:lvl w:ilvl="8" w:tplc="0F22E6EC" w:tentative="1">
      <w:start w:val="1"/>
      <w:numFmt w:val="lowerRoman"/>
      <w:lvlText w:val="%9."/>
      <w:lvlJc w:val="right"/>
      <w:pPr>
        <w:ind w:left="6480" w:hanging="180"/>
      </w:pPr>
    </w:lvl>
  </w:abstractNum>
  <w:abstractNum w:abstractNumId="3" w15:restartNumberingAfterBreak="0">
    <w:nsid w:val="0CB10820"/>
    <w:multiLevelType w:val="hybridMultilevel"/>
    <w:tmpl w:val="63E25C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4F1290"/>
    <w:multiLevelType w:val="hybridMultilevel"/>
    <w:tmpl w:val="AECC537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19D7045B"/>
    <w:multiLevelType w:val="hybridMultilevel"/>
    <w:tmpl w:val="2E7CD618"/>
    <w:lvl w:ilvl="0" w:tplc="DDFCBE56">
      <w:start w:val="1"/>
      <w:numFmt w:val="decimal"/>
      <w:lvlText w:val="%1."/>
      <w:lvlJc w:val="left"/>
      <w:pPr>
        <w:ind w:left="1429" w:hanging="360"/>
      </w:pPr>
    </w:lvl>
    <w:lvl w:ilvl="1" w:tplc="79CAD9A0" w:tentative="1">
      <w:start w:val="1"/>
      <w:numFmt w:val="lowerLetter"/>
      <w:lvlText w:val="%2."/>
      <w:lvlJc w:val="left"/>
      <w:pPr>
        <w:ind w:left="2149" w:hanging="360"/>
      </w:pPr>
    </w:lvl>
    <w:lvl w:ilvl="2" w:tplc="83CA6E36" w:tentative="1">
      <w:start w:val="1"/>
      <w:numFmt w:val="lowerRoman"/>
      <w:lvlText w:val="%3."/>
      <w:lvlJc w:val="right"/>
      <w:pPr>
        <w:ind w:left="2869" w:hanging="180"/>
      </w:pPr>
    </w:lvl>
    <w:lvl w:ilvl="3" w:tplc="B114BB44" w:tentative="1">
      <w:start w:val="1"/>
      <w:numFmt w:val="decimal"/>
      <w:lvlText w:val="%4."/>
      <w:lvlJc w:val="left"/>
      <w:pPr>
        <w:ind w:left="3589" w:hanging="360"/>
      </w:pPr>
    </w:lvl>
    <w:lvl w:ilvl="4" w:tplc="A0A2D6EA" w:tentative="1">
      <w:start w:val="1"/>
      <w:numFmt w:val="lowerLetter"/>
      <w:lvlText w:val="%5."/>
      <w:lvlJc w:val="left"/>
      <w:pPr>
        <w:ind w:left="4309" w:hanging="360"/>
      </w:pPr>
    </w:lvl>
    <w:lvl w:ilvl="5" w:tplc="7FEA9F1E" w:tentative="1">
      <w:start w:val="1"/>
      <w:numFmt w:val="lowerRoman"/>
      <w:lvlText w:val="%6."/>
      <w:lvlJc w:val="right"/>
      <w:pPr>
        <w:ind w:left="5029" w:hanging="180"/>
      </w:pPr>
    </w:lvl>
    <w:lvl w:ilvl="6" w:tplc="CE589F34" w:tentative="1">
      <w:start w:val="1"/>
      <w:numFmt w:val="decimal"/>
      <w:lvlText w:val="%7."/>
      <w:lvlJc w:val="left"/>
      <w:pPr>
        <w:ind w:left="5749" w:hanging="360"/>
      </w:pPr>
    </w:lvl>
    <w:lvl w:ilvl="7" w:tplc="01F2EF24" w:tentative="1">
      <w:start w:val="1"/>
      <w:numFmt w:val="lowerLetter"/>
      <w:lvlText w:val="%8."/>
      <w:lvlJc w:val="left"/>
      <w:pPr>
        <w:ind w:left="6469" w:hanging="360"/>
      </w:pPr>
    </w:lvl>
    <w:lvl w:ilvl="8" w:tplc="F86E470C" w:tentative="1">
      <w:start w:val="1"/>
      <w:numFmt w:val="lowerRoman"/>
      <w:lvlText w:val="%9."/>
      <w:lvlJc w:val="right"/>
      <w:pPr>
        <w:ind w:left="7189" w:hanging="180"/>
      </w:pPr>
    </w:lvl>
  </w:abstractNum>
  <w:abstractNum w:abstractNumId="6" w15:restartNumberingAfterBreak="0">
    <w:nsid w:val="28B5662A"/>
    <w:multiLevelType w:val="hybridMultilevel"/>
    <w:tmpl w:val="F80C87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E9A079B"/>
    <w:multiLevelType w:val="multilevel"/>
    <w:tmpl w:val="F642D7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36A221D"/>
    <w:multiLevelType w:val="multilevel"/>
    <w:tmpl w:val="E49AAA76"/>
    <w:lvl w:ilvl="0">
      <w:start w:val="1"/>
      <w:numFmt w:val="decimal"/>
      <w:pStyle w:val="opsommingbijbeslui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B91879"/>
    <w:multiLevelType w:val="multilevel"/>
    <w:tmpl w:val="FA7AACEE"/>
    <w:lvl w:ilvl="0">
      <w:start w:val="1"/>
      <w:numFmt w:val="decimal"/>
      <w:pStyle w:val="Lijstalineabeslui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DD0313"/>
    <w:multiLevelType w:val="multilevel"/>
    <w:tmpl w:val="6C76489C"/>
    <w:lvl w:ilvl="0">
      <w:start w:val="1"/>
      <w:numFmt w:val="decimal"/>
      <w:lvlText w:val="%1."/>
      <w:lvlJc w:val="left"/>
      <w:pPr>
        <w:ind w:left="1215" w:hanging="855"/>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2A1E6C"/>
    <w:multiLevelType w:val="multilevel"/>
    <w:tmpl w:val="FF84388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494C3CB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2E1130"/>
    <w:multiLevelType w:val="multilevel"/>
    <w:tmpl w:val="089A69D8"/>
    <w:lvl w:ilvl="0">
      <w:start w:val="1"/>
      <w:numFmt w:val="decimal"/>
      <w:lvlText w:val="%1."/>
      <w:lvlJc w:val="left"/>
      <w:pPr>
        <w:tabs>
          <w:tab w:val="num" w:pos="2581"/>
        </w:tabs>
        <w:ind w:left="2581" w:hanging="737"/>
      </w:pPr>
      <w:rPr>
        <w:rFonts w:hint="default"/>
        <w:b/>
        <w:i w:val="0"/>
        <w:sz w:val="36"/>
      </w:rPr>
    </w:lvl>
    <w:lvl w:ilvl="1">
      <w:start w:val="1"/>
      <w:numFmt w:val="decimal"/>
      <w:lvlText w:val="%1.%2."/>
      <w:lvlJc w:val="left"/>
      <w:pPr>
        <w:tabs>
          <w:tab w:val="num" w:pos="2949"/>
        </w:tabs>
        <w:ind w:left="2949" w:hanging="964"/>
      </w:pPr>
      <w:rPr>
        <w:rFonts w:hint="default"/>
      </w:rPr>
    </w:lvl>
    <w:lvl w:ilvl="2">
      <w:start w:val="1"/>
      <w:numFmt w:val="decimal"/>
      <w:lvlText w:val="%1.%2.%3."/>
      <w:lvlJc w:val="left"/>
      <w:pPr>
        <w:tabs>
          <w:tab w:val="num" w:pos="2241"/>
        </w:tabs>
        <w:ind w:left="2241" w:hanging="964"/>
      </w:pPr>
      <w:rPr>
        <w:rFonts w:hint="default"/>
        <w:color w:val="auto"/>
      </w:rPr>
    </w:lvl>
    <w:lvl w:ilvl="3">
      <w:start w:val="1"/>
      <w:numFmt w:val="decimal"/>
      <w:lvlText w:val="%1.%2.%3.%4."/>
      <w:lvlJc w:val="left"/>
      <w:pPr>
        <w:tabs>
          <w:tab w:val="num" w:pos="1440"/>
        </w:tabs>
        <w:ind w:left="907" w:hanging="907"/>
      </w:pPr>
      <w:rPr>
        <w:rFonts w:hint="default"/>
        <w:color w:val="auto"/>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1701"/>
        </w:tabs>
        <w:ind w:left="1701" w:hanging="1701"/>
      </w:pPr>
      <w:rPr>
        <w:rFonts w:hint="default"/>
      </w:rPr>
    </w:lvl>
  </w:abstractNum>
  <w:abstractNum w:abstractNumId="1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6C50FB7"/>
    <w:multiLevelType w:val="multilevel"/>
    <w:tmpl w:val="F7B6AB9A"/>
    <w:lvl w:ilvl="0">
      <w:start w:val="1"/>
      <w:numFmt w:val="decimal"/>
      <w:pStyle w:val="Lijstalineacollegebeslui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5C3BE9"/>
    <w:multiLevelType w:val="multilevel"/>
    <w:tmpl w:val="461E3D48"/>
    <w:lvl w:ilvl="0">
      <w:start w:val="1"/>
      <w:numFmt w:val="decimal"/>
      <w:lvlText w:val="%1."/>
      <w:lvlJc w:val="left"/>
      <w:pPr>
        <w:ind w:left="437" w:hanging="437"/>
      </w:pPr>
      <w:rPr>
        <w:rFonts w:hint="default"/>
      </w:rPr>
    </w:lvl>
    <w:lvl w:ilvl="1">
      <w:start w:val="1"/>
      <w:numFmt w:val="decimal"/>
      <w:lvlText w:val="%1.%2."/>
      <w:lvlJc w:val="left"/>
      <w:pPr>
        <w:ind w:left="874" w:hanging="437"/>
      </w:pPr>
      <w:rPr>
        <w:rFonts w:hint="default"/>
      </w:rPr>
    </w:lvl>
    <w:lvl w:ilvl="2">
      <w:start w:val="1"/>
      <w:numFmt w:val="decimal"/>
      <w:lvlText w:val="%1.%2.%3."/>
      <w:lvlJc w:val="left"/>
      <w:pPr>
        <w:ind w:left="1311" w:hanging="437"/>
      </w:pPr>
      <w:rPr>
        <w:rFonts w:hint="default"/>
      </w:rPr>
    </w:lvl>
    <w:lvl w:ilvl="3">
      <w:start w:val="1"/>
      <w:numFmt w:val="decimal"/>
      <w:lvlText w:val="%1.%2.%3.%4."/>
      <w:lvlJc w:val="left"/>
      <w:pPr>
        <w:ind w:left="1748" w:hanging="437"/>
      </w:pPr>
      <w:rPr>
        <w:rFonts w:hint="default"/>
      </w:rPr>
    </w:lvl>
    <w:lvl w:ilvl="4">
      <w:start w:val="1"/>
      <w:numFmt w:val="decimal"/>
      <w:lvlText w:val="%1.%2.%3.%4.%5."/>
      <w:lvlJc w:val="left"/>
      <w:pPr>
        <w:ind w:left="2185" w:hanging="437"/>
      </w:pPr>
      <w:rPr>
        <w:rFonts w:hint="default"/>
      </w:rPr>
    </w:lvl>
    <w:lvl w:ilvl="5">
      <w:start w:val="1"/>
      <w:numFmt w:val="decimal"/>
      <w:lvlText w:val="%1.%2.%3.%4.%5.%6."/>
      <w:lvlJc w:val="left"/>
      <w:pPr>
        <w:ind w:left="2622" w:hanging="437"/>
      </w:pPr>
      <w:rPr>
        <w:rFonts w:hint="default"/>
      </w:rPr>
    </w:lvl>
    <w:lvl w:ilvl="6">
      <w:start w:val="1"/>
      <w:numFmt w:val="decimal"/>
      <w:lvlText w:val="%1.%2.%3.%4.%5.%6.%7."/>
      <w:lvlJc w:val="left"/>
      <w:pPr>
        <w:ind w:left="3059" w:hanging="437"/>
      </w:pPr>
      <w:rPr>
        <w:rFonts w:hint="default"/>
      </w:rPr>
    </w:lvl>
    <w:lvl w:ilvl="7">
      <w:start w:val="1"/>
      <w:numFmt w:val="decimal"/>
      <w:lvlText w:val="%1.%2.%3.%4.%5.%6.%7.%8."/>
      <w:lvlJc w:val="left"/>
      <w:pPr>
        <w:ind w:left="3496" w:hanging="437"/>
      </w:pPr>
      <w:rPr>
        <w:rFonts w:hint="default"/>
      </w:rPr>
    </w:lvl>
    <w:lvl w:ilvl="8">
      <w:start w:val="1"/>
      <w:numFmt w:val="decimal"/>
      <w:lvlText w:val="%1.%2.%3.%4.%5.%6.%7.%8.%9."/>
      <w:lvlJc w:val="left"/>
      <w:pPr>
        <w:ind w:left="3933" w:hanging="437"/>
      </w:pPr>
      <w:rPr>
        <w:rFonts w:hint="default"/>
      </w:rPr>
    </w:lvl>
  </w:abstractNum>
  <w:abstractNum w:abstractNumId="17" w15:restartNumberingAfterBreak="0">
    <w:nsid w:val="5E23257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0E528A"/>
    <w:multiLevelType w:val="hybridMultilevel"/>
    <w:tmpl w:val="FCAACDCE"/>
    <w:lvl w:ilvl="0" w:tplc="0164BA3A">
      <w:start w:val="1"/>
      <w:numFmt w:val="decimal"/>
      <w:lvlText w:val="1.%1."/>
      <w:lvlJc w:val="left"/>
      <w:pPr>
        <w:ind w:left="714" w:hanging="714"/>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9" w15:restartNumberingAfterBreak="0">
    <w:nsid w:val="6060092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841D32"/>
    <w:multiLevelType w:val="hybridMultilevel"/>
    <w:tmpl w:val="562891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9B33499"/>
    <w:multiLevelType w:val="hybridMultilevel"/>
    <w:tmpl w:val="10944CE0"/>
    <w:lvl w:ilvl="0" w:tplc="CE227060">
      <w:start w:val="1"/>
      <w:numFmt w:val="decimal"/>
      <w:pStyle w:val="Lijstalinea"/>
      <w:lvlText w:val="%1."/>
      <w:lvlJc w:val="left"/>
      <w:pPr>
        <w:ind w:left="360" w:hanging="360"/>
      </w:pPr>
      <w:rPr>
        <w:rFonts w:hint="default"/>
      </w:rPr>
    </w:lvl>
    <w:lvl w:ilvl="1" w:tplc="A0F8B2E4">
      <w:start w:val="1"/>
      <w:numFmt w:val="lowerLetter"/>
      <w:lvlText w:val="%2."/>
      <w:lvlJc w:val="left"/>
      <w:pPr>
        <w:ind w:left="1440" w:hanging="360"/>
      </w:pPr>
    </w:lvl>
    <w:lvl w:ilvl="2" w:tplc="7B18D2AA" w:tentative="1">
      <w:start w:val="1"/>
      <w:numFmt w:val="lowerRoman"/>
      <w:lvlText w:val="%3."/>
      <w:lvlJc w:val="right"/>
      <w:pPr>
        <w:ind w:left="2160" w:hanging="180"/>
      </w:pPr>
    </w:lvl>
    <w:lvl w:ilvl="3" w:tplc="570600C4" w:tentative="1">
      <w:start w:val="1"/>
      <w:numFmt w:val="decimal"/>
      <w:lvlText w:val="%4."/>
      <w:lvlJc w:val="left"/>
      <w:pPr>
        <w:ind w:left="2880" w:hanging="360"/>
      </w:pPr>
    </w:lvl>
    <w:lvl w:ilvl="4" w:tplc="D5CA2562" w:tentative="1">
      <w:start w:val="1"/>
      <w:numFmt w:val="lowerLetter"/>
      <w:lvlText w:val="%5."/>
      <w:lvlJc w:val="left"/>
      <w:pPr>
        <w:ind w:left="3600" w:hanging="360"/>
      </w:pPr>
    </w:lvl>
    <w:lvl w:ilvl="5" w:tplc="8EE6AE82" w:tentative="1">
      <w:start w:val="1"/>
      <w:numFmt w:val="lowerRoman"/>
      <w:lvlText w:val="%6."/>
      <w:lvlJc w:val="right"/>
      <w:pPr>
        <w:ind w:left="4320" w:hanging="180"/>
      </w:pPr>
    </w:lvl>
    <w:lvl w:ilvl="6" w:tplc="2A709096" w:tentative="1">
      <w:start w:val="1"/>
      <w:numFmt w:val="decimal"/>
      <w:lvlText w:val="%7."/>
      <w:lvlJc w:val="left"/>
      <w:pPr>
        <w:ind w:left="5040" w:hanging="360"/>
      </w:pPr>
    </w:lvl>
    <w:lvl w:ilvl="7" w:tplc="4EB01F0C" w:tentative="1">
      <w:start w:val="1"/>
      <w:numFmt w:val="lowerLetter"/>
      <w:lvlText w:val="%8."/>
      <w:lvlJc w:val="left"/>
      <w:pPr>
        <w:ind w:left="5760" w:hanging="360"/>
      </w:pPr>
    </w:lvl>
    <w:lvl w:ilvl="8" w:tplc="7890C746" w:tentative="1">
      <w:start w:val="1"/>
      <w:numFmt w:val="lowerRoman"/>
      <w:lvlText w:val="%9."/>
      <w:lvlJc w:val="right"/>
      <w:pPr>
        <w:ind w:left="6480" w:hanging="180"/>
      </w:pPr>
    </w:lvl>
  </w:abstractNum>
  <w:abstractNum w:abstractNumId="22" w15:restartNumberingAfterBreak="0">
    <w:nsid w:val="6D4A10BF"/>
    <w:multiLevelType w:val="hybridMultilevel"/>
    <w:tmpl w:val="B100FB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60A2DD9"/>
    <w:multiLevelType w:val="hybridMultilevel"/>
    <w:tmpl w:val="4120B4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C687A91"/>
    <w:multiLevelType w:val="multilevel"/>
    <w:tmpl w:val="B1800604"/>
    <w:lvl w:ilvl="0">
      <w:start w:val="1"/>
      <w:numFmt w:val="decimal"/>
      <w:lvlText w:val="3.%1."/>
      <w:lvlJc w:val="left"/>
      <w:pPr>
        <w:ind w:left="714" w:hanging="714"/>
      </w:pPr>
    </w:lvl>
    <w:lvl w:ilvl="1">
      <w:start w:val="5"/>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num w:numId="1">
    <w:abstractNumId w:val="5"/>
  </w:num>
  <w:num w:numId="2">
    <w:abstractNumId w:val="7"/>
  </w:num>
  <w:num w:numId="3">
    <w:abstractNumId w:val="11"/>
  </w:num>
  <w:num w:numId="4">
    <w:abstractNumId w:val="2"/>
  </w:num>
  <w:num w:numId="5">
    <w:abstractNumId w:val="10"/>
  </w:num>
  <w:num w:numId="6">
    <w:abstractNumId w:val="11"/>
    <w:lvlOverride w:ilvl="0">
      <w:startOverride w:val="1"/>
    </w:lvlOverride>
    <w:lvlOverride w:ilvl="1">
      <w:startOverride w:val="1"/>
    </w:lvlOverride>
  </w:num>
  <w:num w:numId="7">
    <w:abstractNumId w:val="17"/>
  </w:num>
  <w:num w:numId="8">
    <w:abstractNumId w:val="9"/>
  </w:num>
  <w:num w:numId="9">
    <w:abstractNumId w:val="15"/>
  </w:num>
  <w:num w:numId="10">
    <w:abstractNumId w:val="21"/>
  </w:num>
  <w:num w:numId="11">
    <w:abstractNumId w:val="12"/>
  </w:num>
  <w:num w:numId="12">
    <w:abstractNumId w:val="19"/>
  </w:num>
  <w:num w:numId="13">
    <w:abstractNumId w:val="1"/>
  </w:num>
  <w:num w:numId="14">
    <w:abstractNumId w:val="0"/>
  </w:num>
  <w:num w:numId="15">
    <w:abstractNumId w:val="16"/>
  </w:num>
  <w:num w:numId="16">
    <w:abstractNumId w:val="8"/>
  </w:num>
  <w:num w:numId="17">
    <w:abstractNumId w:val="6"/>
  </w:num>
  <w:num w:numId="18">
    <w:abstractNumId w:val="20"/>
  </w:num>
  <w:num w:numId="19">
    <w:abstractNumId w:val="22"/>
  </w:num>
  <w:num w:numId="20">
    <w:abstractNumId w:val="3"/>
  </w:num>
  <w:num w:numId="21">
    <w:abstractNumId w:val="13"/>
  </w:num>
  <w:num w:numId="22">
    <w:abstractNumId w:val="14"/>
  </w:num>
  <w:num w:numId="23">
    <w:abstractNumId w:val="23"/>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0BD"/>
    <w:rsid w:val="000370BD"/>
    <w:rsid w:val="0019001B"/>
    <w:rsid w:val="004258D4"/>
    <w:rsid w:val="00482248"/>
    <w:rsid w:val="005D12D5"/>
    <w:rsid w:val="007645BA"/>
    <w:rsid w:val="007E5C07"/>
    <w:rsid w:val="008C5A10"/>
    <w:rsid w:val="009414AA"/>
    <w:rsid w:val="009B04B3"/>
    <w:rsid w:val="00A350C8"/>
    <w:rsid w:val="00A64396"/>
    <w:rsid w:val="00AB381C"/>
    <w:rsid w:val="00C40CF3"/>
    <w:rsid w:val="00C76FD9"/>
    <w:rsid w:val="00D87D40"/>
    <w:rsid w:val="00F70B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0F9879EB-684E-4F64-9495-242D15C2C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E5C07"/>
    <w:pPr>
      <w:spacing w:after="0" w:line="240" w:lineRule="auto"/>
    </w:pPr>
    <w:rPr>
      <w:rFonts w:ascii="Arial" w:hAnsi="Arial"/>
      <w:sz w:val="20"/>
      <w:szCs w:val="20"/>
      <w:lang w:val="nl-NL" w:eastAsia="nl-NL" w:bidi="ar-SA"/>
    </w:rPr>
  </w:style>
  <w:style w:type="paragraph" w:styleId="Kop1">
    <w:name w:val="heading 1"/>
    <w:aliases w:val="Kop 1 - nummerniveau 1,Hoofdstuk,Section Heading,sectionHeading,TbsKop 1 Char,NZlijn kop 1,TbsKop 1,PVE Kop 1,Hoofdkop,Hoofdkop1,Hoofdkop2,Hoofdkop11,Hoofdkop3,Hoofdkop12,Hoofdkop21,Hoofdkop111,Hoofdkop4,Hoofdkop13,Hoofdkop22,Hoofdkop112"/>
    <w:basedOn w:val="Standaard"/>
    <w:next w:val="Standaardingesprongen"/>
    <w:link w:val="Kop1Char"/>
    <w:qFormat/>
    <w:rsid w:val="00CA2387"/>
    <w:pPr>
      <w:keepNext/>
      <w:numPr>
        <w:numId w:val="3"/>
      </w:numPr>
      <w:spacing w:before="240" w:after="60"/>
      <w:ind w:left="851" w:hanging="851"/>
      <w:outlineLvl w:val="0"/>
    </w:pPr>
    <w:rPr>
      <w:rFonts w:eastAsiaTheme="majorEastAsia"/>
      <w:b/>
      <w:bCs/>
      <w:kern w:val="32"/>
      <w:sz w:val="32"/>
      <w:szCs w:val="32"/>
    </w:rPr>
  </w:style>
  <w:style w:type="paragraph" w:styleId="Kop2">
    <w:name w:val="heading 2"/>
    <w:aliases w:val="Kop 2 - nummerniveau 2,Paragraafkop,Paragraaf1,Reset numbering,Bijlage,paragraaf,Paragraaf,kop2 annelies,TbsKop 2,NZlijn kop 2,PVE Kop 2"/>
    <w:basedOn w:val="Standaard"/>
    <w:next w:val="Standaardingesprongen"/>
    <w:link w:val="Kop2Char"/>
    <w:unhideWhenUsed/>
    <w:qFormat/>
    <w:rsid w:val="00CA2387"/>
    <w:pPr>
      <w:keepNext/>
      <w:numPr>
        <w:ilvl w:val="1"/>
        <w:numId w:val="3"/>
      </w:numPr>
      <w:spacing w:before="240" w:after="60"/>
      <w:ind w:left="851" w:hanging="851"/>
      <w:outlineLvl w:val="1"/>
    </w:pPr>
    <w:rPr>
      <w:rFonts w:eastAsiaTheme="majorEastAsia"/>
      <w:b/>
      <w:bCs/>
      <w:iCs/>
      <w:sz w:val="28"/>
      <w:szCs w:val="28"/>
    </w:rPr>
  </w:style>
  <w:style w:type="paragraph" w:styleId="Kop3">
    <w:name w:val="heading 3"/>
    <w:aliases w:val="Kop 3 - nummerniveau 3,Paragraaf2,Level 1 - 1,Voorwoord,subparagraaf,Subparagraaf,TbsKop 3,NZlijn kop 3,PVE Kop 3,Subparagraafkop,Sub-paragraaf,Episteem PvA Kop 3,Heading 3a"/>
    <w:basedOn w:val="Standaard"/>
    <w:next w:val="Standaardingesprongen"/>
    <w:link w:val="Kop3Char"/>
    <w:unhideWhenUsed/>
    <w:qFormat/>
    <w:rsid w:val="00AA1451"/>
    <w:pPr>
      <w:keepNext/>
      <w:numPr>
        <w:ilvl w:val="2"/>
        <w:numId w:val="3"/>
      </w:numPr>
      <w:spacing w:before="240" w:after="60"/>
      <w:ind w:left="851" w:hanging="851"/>
      <w:outlineLvl w:val="2"/>
    </w:pPr>
    <w:rPr>
      <w:rFonts w:eastAsiaTheme="majorEastAsia"/>
      <w:b/>
      <w:bCs/>
      <w:sz w:val="24"/>
      <w:szCs w:val="26"/>
    </w:rPr>
  </w:style>
  <w:style w:type="paragraph" w:styleId="Kop4">
    <w:name w:val="heading 4"/>
    <w:basedOn w:val="Standaard"/>
    <w:next w:val="Standaard"/>
    <w:link w:val="Kop4Char"/>
    <w:unhideWhenUsed/>
    <w:qFormat/>
    <w:rsid w:val="0094505C"/>
    <w:pPr>
      <w:keepNext/>
      <w:numPr>
        <w:ilvl w:val="3"/>
        <w:numId w:val="3"/>
      </w:numPr>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94505C"/>
    <w:pPr>
      <w:numPr>
        <w:ilvl w:val="4"/>
        <w:numId w:val="3"/>
      </w:num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94505C"/>
    <w:pPr>
      <w:numPr>
        <w:ilvl w:val="5"/>
        <w:numId w:val="3"/>
      </w:numPr>
      <w:spacing w:before="240" w:after="60"/>
      <w:outlineLvl w:val="5"/>
    </w:pPr>
    <w:rPr>
      <w:b/>
      <w:bCs/>
      <w:sz w:val="22"/>
      <w:szCs w:val="22"/>
    </w:rPr>
  </w:style>
  <w:style w:type="paragraph" w:styleId="Kop7">
    <w:name w:val="heading 7"/>
    <w:basedOn w:val="Standaard"/>
    <w:next w:val="Standaard"/>
    <w:link w:val="Kop7Char"/>
    <w:uiPriority w:val="9"/>
    <w:semiHidden/>
    <w:unhideWhenUsed/>
    <w:qFormat/>
    <w:rsid w:val="0094505C"/>
    <w:pPr>
      <w:numPr>
        <w:ilvl w:val="6"/>
        <w:numId w:val="3"/>
      </w:numPr>
      <w:spacing w:before="240" w:after="60"/>
      <w:outlineLvl w:val="6"/>
    </w:pPr>
  </w:style>
  <w:style w:type="paragraph" w:styleId="Kop8">
    <w:name w:val="heading 8"/>
    <w:basedOn w:val="Standaard"/>
    <w:next w:val="Standaard"/>
    <w:link w:val="Kop8Char"/>
    <w:uiPriority w:val="9"/>
    <w:semiHidden/>
    <w:unhideWhenUsed/>
    <w:qFormat/>
    <w:rsid w:val="0094505C"/>
    <w:pPr>
      <w:numPr>
        <w:ilvl w:val="7"/>
        <w:numId w:val="3"/>
      </w:numPr>
      <w:spacing w:before="240" w:after="60"/>
      <w:outlineLvl w:val="7"/>
    </w:pPr>
    <w:rPr>
      <w:i/>
      <w:iCs/>
    </w:rPr>
  </w:style>
  <w:style w:type="paragraph" w:styleId="Kop9">
    <w:name w:val="heading 9"/>
    <w:basedOn w:val="Standaard"/>
    <w:next w:val="Standaard"/>
    <w:link w:val="Kop9Char"/>
    <w:uiPriority w:val="9"/>
    <w:semiHidden/>
    <w:unhideWhenUsed/>
    <w:qFormat/>
    <w:rsid w:val="0094505C"/>
    <w:pPr>
      <w:numPr>
        <w:ilvl w:val="8"/>
        <w:numId w:val="3"/>
      </w:numPr>
      <w:spacing w:before="240" w:after="60"/>
      <w:outlineLvl w:val="8"/>
    </w:pPr>
    <w:rPr>
      <w:rFonts w:asciiTheme="majorHAnsi" w:eastAsiaTheme="majorEastAsia" w:hAnsiTheme="majorHAnsi"/>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 nummerniveau 1 Char,Hoofdstuk Char,Section Heading Char,sectionHeading Char,TbsKop 1 Char Char,NZlijn kop 1 Char,TbsKop 1 Char1,PVE Kop 1 Char,Hoofdkop Char,Hoofdkop1 Char,Hoofdkop2 Char,Hoofdkop11 Char,Hoofdkop3 Char,Hoofdkop12 Char"/>
    <w:basedOn w:val="Standaardalinea-lettertype"/>
    <w:link w:val="Kop1"/>
    <w:rsid w:val="00CA2387"/>
    <w:rPr>
      <w:rFonts w:ascii="Arial" w:eastAsiaTheme="majorEastAsia" w:hAnsi="Arial"/>
      <w:b/>
      <w:bCs/>
      <w:kern w:val="32"/>
      <w:sz w:val="32"/>
      <w:szCs w:val="32"/>
      <w:lang w:val="nl-NL" w:eastAsia="nl-NL" w:bidi="ar-SA"/>
    </w:rPr>
  </w:style>
  <w:style w:type="character" w:customStyle="1" w:styleId="Kop2Char">
    <w:name w:val="Kop 2 Char"/>
    <w:aliases w:val="Kop 2 - nummerniveau 2 Char,Paragraafkop Char,Paragraaf1 Char,Reset numbering Char,Bijlage Char,paragraaf Char,Paragraaf Char,kop2 annelies Char,TbsKop 2 Char,NZlijn kop 2 Char,PVE Kop 2 Char"/>
    <w:basedOn w:val="Standaardalinea-lettertype"/>
    <w:link w:val="Kop2"/>
    <w:rsid w:val="00CA2387"/>
    <w:rPr>
      <w:rFonts w:ascii="Arial" w:eastAsiaTheme="majorEastAsia" w:hAnsi="Arial"/>
      <w:b/>
      <w:bCs/>
      <w:iCs/>
      <w:sz w:val="28"/>
      <w:szCs w:val="28"/>
      <w:lang w:val="nl-NL" w:eastAsia="nl-NL" w:bidi="ar-SA"/>
    </w:rPr>
  </w:style>
  <w:style w:type="character" w:customStyle="1" w:styleId="Kop3Char">
    <w:name w:val="Kop 3 Char"/>
    <w:aliases w:val="Kop 3 - nummerniveau 3 Char,Paragraaf2 Char,Level 1 - 1 Char,Voorwoord Char,subparagraaf Char,Subparagraaf Char,TbsKop 3 Char,NZlijn kop 3 Char,PVE Kop 3 Char,Subparagraafkop Char,Sub-paragraaf Char,Episteem PvA Kop 3 Char,Heading 3a Char"/>
    <w:basedOn w:val="Standaardalinea-lettertype"/>
    <w:link w:val="Kop3"/>
    <w:uiPriority w:val="9"/>
    <w:rsid w:val="00AA1451"/>
    <w:rPr>
      <w:rFonts w:ascii="Arial" w:eastAsiaTheme="majorEastAsia" w:hAnsi="Arial"/>
      <w:b/>
      <w:bCs/>
      <w:sz w:val="24"/>
      <w:szCs w:val="26"/>
      <w:lang w:val="nl-NL" w:eastAsia="nl-NL" w:bidi="ar-SA"/>
    </w:rPr>
  </w:style>
  <w:style w:type="character" w:customStyle="1" w:styleId="Kop4Char">
    <w:name w:val="Kop 4 Char"/>
    <w:basedOn w:val="Standaardalinea-lettertype"/>
    <w:link w:val="Kop4"/>
    <w:uiPriority w:val="9"/>
    <w:semiHidden/>
    <w:rsid w:val="0094505C"/>
    <w:rPr>
      <w:rFonts w:ascii="Arial" w:eastAsia="Times New Roman" w:hAnsi="Arial"/>
      <w:b/>
      <w:bCs/>
      <w:sz w:val="28"/>
      <w:szCs w:val="28"/>
      <w:lang w:val="nl-NL" w:eastAsia="nl-NL" w:bidi="ar-SA"/>
    </w:rPr>
  </w:style>
  <w:style w:type="character" w:customStyle="1" w:styleId="Kop5Char">
    <w:name w:val="Kop 5 Char"/>
    <w:basedOn w:val="Standaardalinea-lettertype"/>
    <w:link w:val="Kop5"/>
    <w:uiPriority w:val="9"/>
    <w:semiHidden/>
    <w:rsid w:val="0094505C"/>
    <w:rPr>
      <w:rFonts w:ascii="Arial" w:eastAsia="Times New Roman" w:hAnsi="Arial"/>
      <w:b/>
      <w:bCs/>
      <w:i/>
      <w:iCs/>
      <w:sz w:val="26"/>
      <w:szCs w:val="26"/>
      <w:lang w:val="nl-NL" w:eastAsia="nl-NL" w:bidi="ar-SA"/>
    </w:rPr>
  </w:style>
  <w:style w:type="character" w:customStyle="1" w:styleId="Kop6Char">
    <w:name w:val="Kop 6 Char"/>
    <w:basedOn w:val="Standaardalinea-lettertype"/>
    <w:link w:val="Kop6"/>
    <w:uiPriority w:val="9"/>
    <w:semiHidden/>
    <w:rsid w:val="0094505C"/>
    <w:rPr>
      <w:rFonts w:ascii="Arial" w:eastAsia="Times New Roman" w:hAnsi="Arial"/>
      <w:b/>
      <w:bCs/>
      <w:lang w:val="nl-NL" w:eastAsia="nl-NL" w:bidi="ar-SA"/>
    </w:rPr>
  </w:style>
  <w:style w:type="character" w:customStyle="1" w:styleId="Kop7Char">
    <w:name w:val="Kop 7 Char"/>
    <w:basedOn w:val="Standaardalinea-lettertype"/>
    <w:link w:val="Kop7"/>
    <w:uiPriority w:val="9"/>
    <w:semiHidden/>
    <w:rsid w:val="0094505C"/>
    <w:rPr>
      <w:rFonts w:ascii="Arial" w:eastAsia="Times New Roman" w:hAnsi="Arial"/>
      <w:sz w:val="20"/>
      <w:szCs w:val="20"/>
      <w:lang w:val="nl-NL" w:eastAsia="nl-NL" w:bidi="ar-SA"/>
    </w:rPr>
  </w:style>
  <w:style w:type="character" w:customStyle="1" w:styleId="Kop8Char">
    <w:name w:val="Kop 8 Char"/>
    <w:basedOn w:val="Standaardalinea-lettertype"/>
    <w:link w:val="Kop8"/>
    <w:uiPriority w:val="9"/>
    <w:semiHidden/>
    <w:rsid w:val="0094505C"/>
    <w:rPr>
      <w:rFonts w:ascii="Arial" w:eastAsia="Times New Roman" w:hAnsi="Arial"/>
      <w:i/>
      <w:iCs/>
      <w:sz w:val="20"/>
      <w:szCs w:val="20"/>
      <w:lang w:val="nl-NL" w:eastAsia="nl-NL" w:bidi="ar-SA"/>
    </w:rPr>
  </w:style>
  <w:style w:type="character" w:customStyle="1" w:styleId="Kop9Char">
    <w:name w:val="Kop 9 Char"/>
    <w:basedOn w:val="Standaardalinea-lettertype"/>
    <w:link w:val="Kop9"/>
    <w:uiPriority w:val="9"/>
    <w:semiHidden/>
    <w:rsid w:val="0094505C"/>
    <w:rPr>
      <w:rFonts w:asciiTheme="majorHAnsi" w:eastAsiaTheme="majorEastAsia" w:hAnsiTheme="majorHAnsi"/>
      <w:lang w:val="nl-NL" w:eastAsia="nl-NL" w:bidi="ar-SA"/>
    </w:rPr>
  </w:style>
  <w:style w:type="paragraph" w:styleId="Titel">
    <w:name w:val="Title"/>
    <w:basedOn w:val="Standaard"/>
    <w:next w:val="Standaard"/>
    <w:link w:val="TitelChar"/>
    <w:uiPriority w:val="10"/>
    <w:rsid w:val="0094505C"/>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94505C"/>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AA1451"/>
    <w:pPr>
      <w:spacing w:after="60"/>
      <w:jc w:val="center"/>
      <w:outlineLvl w:val="1"/>
    </w:pPr>
    <w:rPr>
      <w:rFonts w:eastAsiaTheme="majorEastAsia"/>
    </w:rPr>
  </w:style>
  <w:style w:type="character" w:customStyle="1" w:styleId="OndertitelChar">
    <w:name w:val="Ondertitel Char"/>
    <w:basedOn w:val="Standaardalinea-lettertype"/>
    <w:link w:val="Ondertitel"/>
    <w:uiPriority w:val="11"/>
    <w:rsid w:val="00AA1451"/>
    <w:rPr>
      <w:rFonts w:ascii="Arial" w:eastAsiaTheme="majorEastAsia" w:hAnsi="Arial"/>
      <w:sz w:val="20"/>
      <w:szCs w:val="20"/>
      <w:lang w:val="nl-NL" w:eastAsia="nl-NL" w:bidi="ar-SA"/>
    </w:rPr>
  </w:style>
  <w:style w:type="character" w:styleId="Zwaar">
    <w:name w:val="Strong"/>
    <w:basedOn w:val="Standaardalinea-lettertype"/>
    <w:uiPriority w:val="22"/>
    <w:qFormat/>
    <w:rsid w:val="0094505C"/>
    <w:rPr>
      <w:b/>
      <w:bCs/>
    </w:rPr>
  </w:style>
  <w:style w:type="character" w:styleId="Nadruk">
    <w:name w:val="Emphasis"/>
    <w:basedOn w:val="Standaardalinea-lettertype"/>
    <w:uiPriority w:val="20"/>
    <w:qFormat/>
    <w:rsid w:val="0094505C"/>
    <w:rPr>
      <w:rFonts w:asciiTheme="minorHAnsi" w:hAnsiTheme="minorHAnsi"/>
      <w:b/>
      <w:i/>
      <w:iCs/>
    </w:rPr>
  </w:style>
  <w:style w:type="paragraph" w:styleId="Geenafstand">
    <w:name w:val="No Spacing"/>
    <w:basedOn w:val="Standaard"/>
    <w:uiPriority w:val="1"/>
    <w:qFormat/>
    <w:rsid w:val="0094505C"/>
    <w:rPr>
      <w:szCs w:val="32"/>
    </w:rPr>
  </w:style>
  <w:style w:type="paragraph" w:styleId="Lijstalinea">
    <w:name w:val="List Paragraph"/>
    <w:basedOn w:val="Standaard"/>
    <w:link w:val="LijstalineaChar"/>
    <w:uiPriority w:val="34"/>
    <w:qFormat/>
    <w:rsid w:val="005D12D5"/>
    <w:pPr>
      <w:numPr>
        <w:numId w:val="10"/>
      </w:numPr>
      <w:tabs>
        <w:tab w:val="left" w:pos="437"/>
      </w:tabs>
      <w:ind w:left="357" w:hanging="357"/>
    </w:pPr>
  </w:style>
  <w:style w:type="paragraph" w:styleId="Citaat">
    <w:name w:val="Quote"/>
    <w:basedOn w:val="Standaard"/>
    <w:next w:val="Standaard"/>
    <w:link w:val="CitaatChar"/>
    <w:uiPriority w:val="29"/>
    <w:qFormat/>
    <w:rsid w:val="0094505C"/>
    <w:rPr>
      <w:i/>
    </w:rPr>
  </w:style>
  <w:style w:type="character" w:customStyle="1" w:styleId="CitaatChar">
    <w:name w:val="Citaat Char"/>
    <w:basedOn w:val="Standaardalinea-lettertype"/>
    <w:link w:val="Citaat"/>
    <w:uiPriority w:val="29"/>
    <w:rsid w:val="0094505C"/>
    <w:rPr>
      <w:i/>
      <w:sz w:val="24"/>
      <w:szCs w:val="24"/>
    </w:rPr>
  </w:style>
  <w:style w:type="paragraph" w:styleId="Duidelijkcitaat">
    <w:name w:val="Intense Quote"/>
    <w:basedOn w:val="Standaard"/>
    <w:next w:val="Standaard"/>
    <w:link w:val="DuidelijkcitaatChar"/>
    <w:uiPriority w:val="30"/>
    <w:qFormat/>
    <w:rsid w:val="0094505C"/>
    <w:pPr>
      <w:ind w:left="720" w:right="720"/>
    </w:pPr>
    <w:rPr>
      <w:b/>
      <w:i/>
      <w:szCs w:val="22"/>
    </w:rPr>
  </w:style>
  <w:style w:type="character" w:customStyle="1" w:styleId="DuidelijkcitaatChar">
    <w:name w:val="Duidelijk citaat Char"/>
    <w:basedOn w:val="Standaardalinea-lettertype"/>
    <w:link w:val="Duidelijkcitaat"/>
    <w:uiPriority w:val="30"/>
    <w:rsid w:val="0094505C"/>
    <w:rPr>
      <w:b/>
      <w:i/>
      <w:sz w:val="24"/>
    </w:rPr>
  </w:style>
  <w:style w:type="character" w:styleId="Subtielebenadrukking">
    <w:name w:val="Subtle Emphasis"/>
    <w:uiPriority w:val="19"/>
    <w:qFormat/>
    <w:rsid w:val="0094505C"/>
    <w:rPr>
      <w:i/>
      <w:color w:val="5A5A5A" w:themeColor="text1" w:themeTint="A5"/>
    </w:rPr>
  </w:style>
  <w:style w:type="character" w:styleId="Intensievebenadrukking">
    <w:name w:val="Intense Emphasis"/>
    <w:basedOn w:val="Standaardalinea-lettertype"/>
    <w:uiPriority w:val="21"/>
    <w:qFormat/>
    <w:rsid w:val="006039FB"/>
    <w:rPr>
      <w:b/>
      <w:i/>
      <w:sz w:val="24"/>
      <w:szCs w:val="24"/>
      <w:u w:val="none"/>
    </w:rPr>
  </w:style>
  <w:style w:type="character" w:styleId="Subtieleverwijzing">
    <w:name w:val="Subtle Reference"/>
    <w:basedOn w:val="Standaardalinea-lettertype"/>
    <w:uiPriority w:val="31"/>
    <w:qFormat/>
    <w:rsid w:val="006039FB"/>
    <w:rPr>
      <w:rFonts w:ascii="Arial" w:hAnsi="Arial"/>
      <w:sz w:val="24"/>
      <w:szCs w:val="24"/>
      <w:u w:val="none"/>
    </w:rPr>
  </w:style>
  <w:style w:type="character" w:styleId="Intensieveverwijzing">
    <w:name w:val="Intense Reference"/>
    <w:basedOn w:val="Standaardalinea-lettertype"/>
    <w:uiPriority w:val="32"/>
    <w:qFormat/>
    <w:rsid w:val="0094505C"/>
    <w:rPr>
      <w:b/>
      <w:sz w:val="24"/>
      <w:u w:val="single"/>
    </w:rPr>
  </w:style>
  <w:style w:type="character" w:styleId="Titelvanboek">
    <w:name w:val="Book Title"/>
    <w:basedOn w:val="Standaardalinea-lettertype"/>
    <w:uiPriority w:val="33"/>
    <w:rsid w:val="0094505C"/>
    <w:rPr>
      <w:rFonts w:asciiTheme="majorHAnsi" w:eastAsiaTheme="majorEastAsia" w:hAnsiTheme="majorHAnsi"/>
      <w:b/>
      <w:i/>
      <w:sz w:val="24"/>
      <w:szCs w:val="24"/>
    </w:rPr>
  </w:style>
  <w:style w:type="paragraph" w:styleId="Kopvaninhoudsopgave">
    <w:name w:val="TOC Heading"/>
    <w:basedOn w:val="Kop3"/>
    <w:next w:val="Standaard"/>
    <w:uiPriority w:val="39"/>
    <w:unhideWhenUsed/>
    <w:qFormat/>
    <w:rsid w:val="00AA1451"/>
    <w:pPr>
      <w:numPr>
        <w:ilvl w:val="0"/>
        <w:numId w:val="0"/>
      </w:numPr>
    </w:pPr>
    <w:rPr>
      <w:color w:val="FF0000"/>
      <w:sz w:val="36"/>
    </w:rPr>
  </w:style>
  <w:style w:type="paragraph" w:styleId="Koptekst">
    <w:name w:val="header"/>
    <w:basedOn w:val="Standaard"/>
    <w:link w:val="KoptekstChar"/>
    <w:uiPriority w:val="99"/>
    <w:unhideWhenUsed/>
    <w:rsid w:val="00CE441D"/>
    <w:pPr>
      <w:tabs>
        <w:tab w:val="center" w:pos="4536"/>
        <w:tab w:val="right" w:pos="9072"/>
      </w:tabs>
    </w:pPr>
  </w:style>
  <w:style w:type="character" w:customStyle="1" w:styleId="KoptekstChar">
    <w:name w:val="Koptekst Char"/>
    <w:basedOn w:val="Standaardalinea-lettertype"/>
    <w:link w:val="Koptekst"/>
    <w:uiPriority w:val="99"/>
    <w:rsid w:val="00CE441D"/>
    <w:rPr>
      <w:rFonts w:ascii="Arial" w:eastAsiaTheme="minorEastAsia" w:hAnsi="Arial"/>
      <w:sz w:val="20"/>
      <w:szCs w:val="24"/>
      <w:lang w:val="nl-NL"/>
    </w:rPr>
  </w:style>
  <w:style w:type="paragraph" w:styleId="Voettekst">
    <w:name w:val="footer"/>
    <w:basedOn w:val="Standaard"/>
    <w:link w:val="VoettekstChar"/>
    <w:uiPriority w:val="99"/>
    <w:unhideWhenUsed/>
    <w:rsid w:val="00CE441D"/>
    <w:pPr>
      <w:tabs>
        <w:tab w:val="center" w:pos="4536"/>
        <w:tab w:val="right" w:pos="9072"/>
      </w:tabs>
    </w:pPr>
  </w:style>
  <w:style w:type="character" w:customStyle="1" w:styleId="VoettekstChar">
    <w:name w:val="Voettekst Char"/>
    <w:basedOn w:val="Standaardalinea-lettertype"/>
    <w:link w:val="Voettekst"/>
    <w:uiPriority w:val="99"/>
    <w:rsid w:val="00CE441D"/>
    <w:rPr>
      <w:rFonts w:ascii="Arial" w:eastAsiaTheme="minorEastAsia" w:hAnsi="Arial"/>
      <w:sz w:val="20"/>
      <w:szCs w:val="24"/>
      <w:lang w:val="nl-NL"/>
    </w:rPr>
  </w:style>
  <w:style w:type="paragraph" w:styleId="Ballontekst">
    <w:name w:val="Balloon Text"/>
    <w:basedOn w:val="Standaard"/>
    <w:link w:val="BallontekstChar"/>
    <w:uiPriority w:val="99"/>
    <w:semiHidden/>
    <w:unhideWhenUsed/>
    <w:rsid w:val="00CE441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441D"/>
    <w:rPr>
      <w:rFonts w:ascii="Tahoma" w:eastAsiaTheme="minorEastAsia" w:hAnsi="Tahoma" w:cs="Tahoma"/>
      <w:sz w:val="16"/>
      <w:szCs w:val="16"/>
      <w:lang w:val="nl-NL"/>
    </w:rPr>
  </w:style>
  <w:style w:type="character" w:styleId="Tekstvantijdelijkeaanduiding">
    <w:name w:val="Placeholder Text"/>
    <w:basedOn w:val="Standaardalinea-lettertype"/>
    <w:uiPriority w:val="99"/>
    <w:semiHidden/>
    <w:rsid w:val="000728C9"/>
    <w:rPr>
      <w:color w:val="808080"/>
    </w:rPr>
  </w:style>
  <w:style w:type="paragraph" w:styleId="Inhopg2">
    <w:name w:val="toc 2"/>
    <w:basedOn w:val="Standaard"/>
    <w:next w:val="Standaard"/>
    <w:autoRedefine/>
    <w:uiPriority w:val="39"/>
    <w:unhideWhenUsed/>
    <w:qFormat/>
    <w:rsid w:val="006039FB"/>
    <w:pPr>
      <w:tabs>
        <w:tab w:val="left" w:pos="1276"/>
        <w:tab w:val="right" w:pos="9628"/>
      </w:tabs>
      <w:spacing w:before="120"/>
      <w:ind w:left="284"/>
    </w:pPr>
    <w:rPr>
      <w:i/>
      <w:iCs/>
    </w:rPr>
  </w:style>
  <w:style w:type="paragraph" w:styleId="Inhopg1">
    <w:name w:val="toc 1"/>
    <w:basedOn w:val="Standaard"/>
    <w:next w:val="Standaard"/>
    <w:autoRedefine/>
    <w:uiPriority w:val="39"/>
    <w:unhideWhenUsed/>
    <w:qFormat/>
    <w:rsid w:val="006039FB"/>
    <w:pPr>
      <w:tabs>
        <w:tab w:val="left" w:pos="1276"/>
        <w:tab w:val="right" w:pos="9628"/>
      </w:tabs>
      <w:spacing w:before="240" w:after="120"/>
    </w:pPr>
    <w:rPr>
      <w:b/>
      <w:bCs/>
    </w:rPr>
  </w:style>
  <w:style w:type="paragraph" w:styleId="Inhopg3">
    <w:name w:val="toc 3"/>
    <w:basedOn w:val="Standaard"/>
    <w:next w:val="Standaard"/>
    <w:autoRedefine/>
    <w:uiPriority w:val="39"/>
    <w:unhideWhenUsed/>
    <w:qFormat/>
    <w:rsid w:val="006039FB"/>
    <w:pPr>
      <w:tabs>
        <w:tab w:val="left" w:pos="1276"/>
        <w:tab w:val="right" w:pos="9628"/>
      </w:tabs>
      <w:ind w:left="284"/>
    </w:pPr>
  </w:style>
  <w:style w:type="character" w:styleId="Hyperlink">
    <w:name w:val="Hyperlink"/>
    <w:basedOn w:val="Standaardalinea-lettertype"/>
    <w:uiPriority w:val="99"/>
    <w:unhideWhenUsed/>
    <w:rsid w:val="000728C9"/>
    <w:rPr>
      <w:color w:val="0000FF" w:themeColor="hyperlink"/>
      <w:u w:val="single"/>
    </w:rPr>
  </w:style>
  <w:style w:type="paragraph" w:customStyle="1" w:styleId="Standaardingesprongen">
    <w:name w:val="Standaard ingesprongen"/>
    <w:basedOn w:val="Standaard"/>
    <w:link w:val="StandaardingesprongenChar"/>
    <w:qFormat/>
    <w:rsid w:val="000728C9"/>
    <w:pPr>
      <w:ind w:left="851"/>
    </w:pPr>
  </w:style>
  <w:style w:type="character" w:customStyle="1" w:styleId="StandaardingesprongenChar">
    <w:name w:val="Standaard ingesprongen Char"/>
    <w:basedOn w:val="Standaardalinea-lettertype"/>
    <w:link w:val="Standaardingesprongen"/>
    <w:rsid w:val="000728C9"/>
    <w:rPr>
      <w:rFonts w:ascii="Arial" w:eastAsia="Times New Roman" w:hAnsi="Arial"/>
      <w:sz w:val="20"/>
      <w:szCs w:val="20"/>
      <w:lang w:val="nl-NL" w:eastAsia="nl-NL" w:bidi="ar-SA"/>
    </w:rPr>
  </w:style>
  <w:style w:type="paragraph" w:customStyle="1" w:styleId="Titelrapport">
    <w:name w:val="Titel rapport"/>
    <w:basedOn w:val="Standaard"/>
    <w:link w:val="TitelrapportChar"/>
    <w:qFormat/>
    <w:rsid w:val="006039FB"/>
    <w:rPr>
      <w:b/>
      <w:color w:val="FF0000"/>
      <w:sz w:val="36"/>
      <w:szCs w:val="36"/>
    </w:rPr>
  </w:style>
  <w:style w:type="character" w:customStyle="1" w:styleId="TitelrapportChar">
    <w:name w:val="Titel rapport Char"/>
    <w:basedOn w:val="Standaardalinea-lettertype"/>
    <w:link w:val="Titelrapport"/>
    <w:rsid w:val="006039FB"/>
    <w:rPr>
      <w:rFonts w:ascii="Arial" w:eastAsia="Times New Roman" w:hAnsi="Arial"/>
      <w:b/>
      <w:color w:val="FF0000"/>
      <w:sz w:val="36"/>
      <w:szCs w:val="36"/>
      <w:lang w:val="nl-NL" w:eastAsia="nl-NL" w:bidi="ar-SA"/>
    </w:rPr>
  </w:style>
  <w:style w:type="paragraph" w:customStyle="1" w:styleId="Subtitelrapport">
    <w:name w:val="Subtitel rapport"/>
    <w:basedOn w:val="Standaard"/>
    <w:link w:val="SubtitelrapportChar"/>
    <w:qFormat/>
    <w:rsid w:val="006039FB"/>
    <w:rPr>
      <w:b/>
      <w:i/>
      <w:sz w:val="24"/>
      <w:szCs w:val="24"/>
    </w:rPr>
  </w:style>
  <w:style w:type="paragraph" w:customStyle="1" w:styleId="documenttype">
    <w:name w:val="documenttype"/>
    <w:basedOn w:val="Standaard"/>
    <w:link w:val="documenttypeChar"/>
    <w:qFormat/>
    <w:rsid w:val="006039FB"/>
    <w:rPr>
      <w:rFonts w:cs="Arial"/>
      <w:b/>
      <w:i/>
      <w:kern w:val="28"/>
      <w:sz w:val="36"/>
      <w:szCs w:val="36"/>
    </w:rPr>
  </w:style>
  <w:style w:type="character" w:customStyle="1" w:styleId="SubtitelrapportChar">
    <w:name w:val="Subtitel rapport Char"/>
    <w:basedOn w:val="Standaardalinea-lettertype"/>
    <w:link w:val="Subtitelrapport"/>
    <w:rsid w:val="006039FB"/>
    <w:rPr>
      <w:rFonts w:ascii="Arial" w:eastAsia="Times New Roman" w:hAnsi="Arial"/>
      <w:b/>
      <w:i/>
      <w:sz w:val="24"/>
      <w:szCs w:val="24"/>
      <w:lang w:val="nl-NL" w:eastAsia="nl-NL" w:bidi="ar-SA"/>
    </w:rPr>
  </w:style>
  <w:style w:type="character" w:customStyle="1" w:styleId="documenttypeChar">
    <w:name w:val="documenttype Char"/>
    <w:basedOn w:val="Standaardalinea-lettertype"/>
    <w:link w:val="documenttype"/>
    <w:rsid w:val="006039FB"/>
    <w:rPr>
      <w:rFonts w:ascii="Arial" w:eastAsia="Times New Roman" w:hAnsi="Arial" w:cs="Arial"/>
      <w:b/>
      <w:i/>
      <w:kern w:val="28"/>
      <w:sz w:val="36"/>
      <w:szCs w:val="36"/>
      <w:lang w:val="nl-NL" w:eastAsia="nl-NL" w:bidi="ar-SA"/>
    </w:rPr>
  </w:style>
  <w:style w:type="paragraph" w:customStyle="1" w:styleId="aTitel">
    <w:name w:val="a_Titel"/>
    <w:basedOn w:val="Standaard"/>
    <w:link w:val="aTitelChar"/>
    <w:qFormat/>
    <w:rsid w:val="00B978C5"/>
    <w:pPr>
      <w:spacing w:after="200" w:line="276" w:lineRule="auto"/>
    </w:pPr>
    <w:rPr>
      <w:b/>
      <w:sz w:val="36"/>
      <w:szCs w:val="36"/>
    </w:rPr>
  </w:style>
  <w:style w:type="paragraph" w:customStyle="1" w:styleId="bSubkop">
    <w:name w:val="b_Subkop"/>
    <w:basedOn w:val="Standaard"/>
    <w:link w:val="bSubkopChar"/>
    <w:qFormat/>
    <w:rsid w:val="00B978C5"/>
    <w:pPr>
      <w:spacing w:after="200" w:line="276" w:lineRule="auto"/>
    </w:pPr>
    <w:rPr>
      <w:b/>
      <w:sz w:val="28"/>
      <w:szCs w:val="28"/>
    </w:rPr>
  </w:style>
  <w:style w:type="character" w:customStyle="1" w:styleId="aTitelChar">
    <w:name w:val="a_Titel Char"/>
    <w:basedOn w:val="Standaardalinea-lettertype"/>
    <w:link w:val="aTitel"/>
    <w:rsid w:val="00B978C5"/>
    <w:rPr>
      <w:rFonts w:ascii="Arial" w:eastAsia="Times New Roman" w:hAnsi="Arial"/>
      <w:b/>
      <w:sz w:val="36"/>
      <w:szCs w:val="36"/>
      <w:lang w:val="nl-NL" w:eastAsia="nl-NL" w:bidi="ar-SA"/>
    </w:rPr>
  </w:style>
  <w:style w:type="paragraph" w:customStyle="1" w:styleId="csubsubkop">
    <w:name w:val="c_subsubkop"/>
    <w:basedOn w:val="Standaard"/>
    <w:link w:val="csubsubkopChar"/>
    <w:qFormat/>
    <w:rsid w:val="00B978C5"/>
    <w:pPr>
      <w:spacing w:after="200" w:line="276" w:lineRule="auto"/>
    </w:pPr>
    <w:rPr>
      <w:b/>
    </w:rPr>
  </w:style>
  <w:style w:type="character" w:customStyle="1" w:styleId="bSubkopChar">
    <w:name w:val="b_Subkop Char"/>
    <w:basedOn w:val="Standaardalinea-lettertype"/>
    <w:link w:val="bSubkop"/>
    <w:rsid w:val="00B978C5"/>
    <w:rPr>
      <w:rFonts w:ascii="Arial" w:eastAsia="Times New Roman" w:hAnsi="Arial"/>
      <w:b/>
      <w:sz w:val="28"/>
      <w:szCs w:val="28"/>
      <w:lang w:val="nl-NL" w:eastAsia="nl-NL" w:bidi="ar-SA"/>
    </w:rPr>
  </w:style>
  <w:style w:type="character" w:customStyle="1" w:styleId="csubsubkopChar">
    <w:name w:val="c_subsubkop Char"/>
    <w:basedOn w:val="Standaardalinea-lettertype"/>
    <w:link w:val="csubsubkop"/>
    <w:rsid w:val="00B978C5"/>
    <w:rPr>
      <w:rFonts w:ascii="Arial" w:eastAsia="Times New Roman" w:hAnsi="Arial"/>
      <w:b/>
      <w:sz w:val="20"/>
      <w:szCs w:val="20"/>
      <w:lang w:val="nl-NL" w:eastAsia="nl-NL" w:bidi="ar-SA"/>
    </w:rPr>
  </w:style>
  <w:style w:type="paragraph" w:customStyle="1" w:styleId="bijlagen">
    <w:name w:val="bijlagen"/>
    <w:basedOn w:val="Standaard"/>
    <w:link w:val="bijlagenChar"/>
    <w:qFormat/>
    <w:rsid w:val="00734707"/>
    <w:pPr>
      <w:spacing w:after="200" w:line="276" w:lineRule="auto"/>
    </w:pPr>
    <w:rPr>
      <w:b/>
      <w:sz w:val="28"/>
      <w:szCs w:val="28"/>
    </w:rPr>
  </w:style>
  <w:style w:type="character" w:customStyle="1" w:styleId="bijlagenChar">
    <w:name w:val="bijlagen Char"/>
    <w:basedOn w:val="Standaardalinea-lettertype"/>
    <w:link w:val="bijlagen"/>
    <w:rsid w:val="00734707"/>
    <w:rPr>
      <w:rFonts w:ascii="Arial" w:eastAsia="Times New Roman" w:hAnsi="Arial"/>
      <w:b/>
      <w:sz w:val="28"/>
      <w:szCs w:val="28"/>
      <w:lang w:val="nl-NL" w:eastAsia="nl-NL" w:bidi="ar-SA"/>
    </w:rPr>
  </w:style>
  <w:style w:type="paragraph" w:customStyle="1" w:styleId="Itemsnrsniveau1">
    <w:name w:val="Items_nrs_niveau1"/>
    <w:basedOn w:val="Kop1"/>
    <w:next w:val="Standaardingesprongen"/>
    <w:link w:val="Itemsnrsniveau1Char"/>
    <w:qFormat/>
    <w:rsid w:val="00C071D2"/>
    <w:pPr>
      <w:keepLines/>
      <w:numPr>
        <w:numId w:val="4"/>
      </w:numPr>
      <w:spacing w:before="360" w:after="40"/>
    </w:pPr>
    <w:rPr>
      <w:rFonts w:cstheme="majorBidi"/>
      <w:kern w:val="0"/>
      <w:sz w:val="24"/>
      <w:szCs w:val="24"/>
      <w:lang w:eastAsia="en-US"/>
    </w:rPr>
  </w:style>
  <w:style w:type="character" w:customStyle="1" w:styleId="Itemsnrsniveau1Char">
    <w:name w:val="Items_nrs_niveau1 Char"/>
    <w:basedOn w:val="Kop1Char"/>
    <w:link w:val="Itemsnrsniveau1"/>
    <w:rsid w:val="00C071D2"/>
    <w:rPr>
      <w:rFonts w:ascii="Arial" w:eastAsiaTheme="majorEastAsia" w:hAnsi="Arial" w:cstheme="majorBidi"/>
      <w:b/>
      <w:bCs/>
      <w:kern w:val="32"/>
      <w:sz w:val="24"/>
      <w:szCs w:val="24"/>
      <w:lang w:val="nl-NL" w:eastAsia="nl-NL" w:bidi="ar-SA"/>
    </w:rPr>
  </w:style>
  <w:style w:type="paragraph" w:customStyle="1" w:styleId="Kop1kleinniveau1">
    <w:name w:val="Kop 1klein_niveau1"/>
    <w:basedOn w:val="Kop1"/>
    <w:link w:val="Kop1kleinniveau1Char"/>
    <w:qFormat/>
    <w:rsid w:val="00C071D2"/>
    <w:rPr>
      <w:sz w:val="24"/>
      <w:szCs w:val="24"/>
    </w:rPr>
  </w:style>
  <w:style w:type="paragraph" w:customStyle="1" w:styleId="Standaardingesprongen0">
    <w:name w:val="Standaard_ingesprongen"/>
    <w:basedOn w:val="Standaard"/>
    <w:link w:val="StandaardingesprongenChar0"/>
    <w:qFormat/>
    <w:rsid w:val="00C071D2"/>
    <w:pPr>
      <w:ind w:left="284"/>
    </w:pPr>
    <w:rPr>
      <w:rFonts w:eastAsiaTheme="minorHAnsi" w:cstheme="minorBidi"/>
      <w:szCs w:val="22"/>
      <w:lang w:eastAsia="en-US"/>
    </w:rPr>
  </w:style>
  <w:style w:type="character" w:customStyle="1" w:styleId="Kop1kleinniveau1Char">
    <w:name w:val="Kop 1klein_niveau1 Char"/>
    <w:basedOn w:val="Kop1Char"/>
    <w:link w:val="Kop1kleinniveau1"/>
    <w:rsid w:val="00C071D2"/>
    <w:rPr>
      <w:rFonts w:ascii="Arial" w:eastAsiaTheme="majorEastAsia" w:hAnsi="Arial"/>
      <w:b/>
      <w:bCs/>
      <w:kern w:val="32"/>
      <w:sz w:val="24"/>
      <w:szCs w:val="24"/>
      <w:lang w:val="nl-NL" w:eastAsia="nl-NL" w:bidi="ar-SA"/>
    </w:rPr>
  </w:style>
  <w:style w:type="paragraph" w:customStyle="1" w:styleId="Itemsnrsniveau2">
    <w:name w:val="Items_nrs_niveau2"/>
    <w:basedOn w:val="Kop2"/>
    <w:link w:val="Itemsnrsniveau2Char"/>
    <w:rsid w:val="00C071D2"/>
    <w:pPr>
      <w:keepLines/>
      <w:numPr>
        <w:numId w:val="4"/>
      </w:numPr>
      <w:spacing w:before="200" w:after="40"/>
      <w:ind w:left="709" w:hanging="425"/>
    </w:pPr>
    <w:rPr>
      <w:rFonts w:cstheme="majorBidi"/>
      <w:bCs w:val="0"/>
      <w:iCs w:val="0"/>
      <w:sz w:val="20"/>
      <w:szCs w:val="26"/>
      <w:lang w:eastAsia="en-US"/>
    </w:rPr>
  </w:style>
  <w:style w:type="character" w:customStyle="1" w:styleId="StandaardingesprongenChar0">
    <w:name w:val="Standaard_ingesprongen Char"/>
    <w:basedOn w:val="Standaardalinea-lettertype"/>
    <w:link w:val="Standaardingesprongen0"/>
    <w:rsid w:val="00C071D2"/>
    <w:rPr>
      <w:rFonts w:ascii="Arial" w:hAnsi="Arial" w:cstheme="minorBidi"/>
      <w:sz w:val="20"/>
      <w:lang w:val="nl-NL" w:bidi="ar-SA"/>
    </w:rPr>
  </w:style>
  <w:style w:type="character" w:customStyle="1" w:styleId="Itemsnrsniveau2Char">
    <w:name w:val="Items_nrs_niveau2 Char"/>
    <w:basedOn w:val="Kop2Char"/>
    <w:link w:val="Itemsnrsniveau2"/>
    <w:rsid w:val="00C071D2"/>
    <w:rPr>
      <w:rFonts w:ascii="Arial" w:eastAsiaTheme="majorEastAsia" w:hAnsi="Arial" w:cstheme="majorBidi"/>
      <w:b/>
      <w:bCs/>
      <w:iCs/>
      <w:sz w:val="20"/>
      <w:szCs w:val="26"/>
      <w:lang w:val="nl-NL" w:eastAsia="nl-NL" w:bidi="ar-SA"/>
    </w:rPr>
  </w:style>
  <w:style w:type="paragraph" w:customStyle="1" w:styleId="kop2kleinniveau2">
    <w:name w:val="kop 2klein_niveau2"/>
    <w:basedOn w:val="Kop2"/>
    <w:next w:val="Standaardingesprongen0"/>
    <w:link w:val="kop2kleinniveau2Char"/>
    <w:qFormat/>
    <w:rsid w:val="00C071D2"/>
    <w:rPr>
      <w:sz w:val="20"/>
      <w:szCs w:val="20"/>
    </w:rPr>
  </w:style>
  <w:style w:type="character" w:customStyle="1" w:styleId="kop2kleinniveau2Char">
    <w:name w:val="kop 2klein_niveau2 Char"/>
    <w:basedOn w:val="Kop2Char"/>
    <w:link w:val="kop2kleinniveau2"/>
    <w:rsid w:val="00C071D2"/>
    <w:rPr>
      <w:rFonts w:ascii="Arial" w:eastAsiaTheme="majorEastAsia" w:hAnsi="Arial"/>
      <w:b/>
      <w:bCs/>
      <w:iCs/>
      <w:sz w:val="20"/>
      <w:szCs w:val="20"/>
      <w:lang w:val="nl-NL" w:eastAsia="nl-NL" w:bidi="ar-SA"/>
    </w:rPr>
  </w:style>
  <w:style w:type="paragraph" w:customStyle="1" w:styleId="Lijstalineabesluit">
    <w:name w:val="Lijstalinea_besluit"/>
    <w:basedOn w:val="Lijstalinea"/>
    <w:link w:val="LijstalineabesluitChar"/>
    <w:rsid w:val="00794F9C"/>
    <w:pPr>
      <w:numPr>
        <w:numId w:val="8"/>
      </w:numPr>
      <w:ind w:left="437" w:hanging="437"/>
    </w:pPr>
  </w:style>
  <w:style w:type="character" w:customStyle="1" w:styleId="LijstalineaChar">
    <w:name w:val="Lijstalinea Char"/>
    <w:basedOn w:val="Standaardalinea-lettertype"/>
    <w:link w:val="Lijstalinea"/>
    <w:uiPriority w:val="34"/>
    <w:rsid w:val="005D12D5"/>
    <w:rPr>
      <w:rFonts w:ascii="Arial" w:hAnsi="Arial"/>
      <w:sz w:val="20"/>
      <w:szCs w:val="20"/>
      <w:lang w:val="nl-NL" w:eastAsia="nl-NL" w:bidi="ar-SA"/>
    </w:rPr>
  </w:style>
  <w:style w:type="character" w:customStyle="1" w:styleId="LijstalineabesluitChar">
    <w:name w:val="Lijstalinea_besluit Char"/>
    <w:basedOn w:val="LijstalineaChar"/>
    <w:link w:val="Lijstalineabesluit"/>
    <w:rsid w:val="00794F9C"/>
    <w:rPr>
      <w:rFonts w:ascii="Arial" w:eastAsia="Times New Roman" w:hAnsi="Arial"/>
      <w:sz w:val="20"/>
      <w:szCs w:val="20"/>
      <w:lang w:val="nl-NL" w:eastAsia="nl-NL" w:bidi="ar-SA"/>
    </w:rPr>
  </w:style>
  <w:style w:type="paragraph" w:customStyle="1" w:styleId="Lijstalineacollegebesluit">
    <w:name w:val="Lijstalinea_collegebesluit"/>
    <w:basedOn w:val="Lijstalinea"/>
    <w:link w:val="LijstalineacollegebesluitChar"/>
    <w:rsid w:val="00D42D3B"/>
    <w:pPr>
      <w:numPr>
        <w:numId w:val="9"/>
      </w:numPr>
      <w:spacing w:after="120" w:line="480" w:lineRule="auto"/>
    </w:pPr>
  </w:style>
  <w:style w:type="character" w:customStyle="1" w:styleId="LijstalineacollegebesluitChar">
    <w:name w:val="Lijstalinea_collegebesluit Char"/>
    <w:basedOn w:val="LijstalineaChar"/>
    <w:link w:val="Lijstalineacollegebesluit"/>
    <w:rsid w:val="00D42D3B"/>
    <w:rPr>
      <w:rFonts w:ascii="Arial" w:eastAsia="Times New Roman" w:hAnsi="Arial"/>
      <w:sz w:val="20"/>
      <w:szCs w:val="20"/>
      <w:lang w:val="nl-NL" w:eastAsia="nl-NL" w:bidi="ar-SA"/>
    </w:rPr>
  </w:style>
  <w:style w:type="paragraph" w:customStyle="1" w:styleId="opsomminginbesluit">
    <w:name w:val="opsomming_in_besluit"/>
    <w:basedOn w:val="Lijstalineabesluit"/>
    <w:link w:val="opsomminginbesluitChar"/>
    <w:qFormat/>
    <w:rsid w:val="00293F5B"/>
    <w:rPr>
      <w:lang w:eastAsia="en-US"/>
    </w:rPr>
  </w:style>
  <w:style w:type="character" w:customStyle="1" w:styleId="opsomminginbesluitChar">
    <w:name w:val="opsomming_in_besluit Char"/>
    <w:basedOn w:val="LijstalineabesluitChar"/>
    <w:link w:val="opsomminginbesluit"/>
    <w:rsid w:val="00293F5B"/>
    <w:rPr>
      <w:rFonts w:ascii="Arial" w:eastAsia="Times New Roman" w:hAnsi="Arial"/>
      <w:sz w:val="20"/>
      <w:szCs w:val="20"/>
      <w:lang w:val="nl-NL" w:eastAsia="nl-NL" w:bidi="ar-SA"/>
    </w:rPr>
  </w:style>
  <w:style w:type="paragraph" w:customStyle="1" w:styleId="opsommingbijbesluit">
    <w:name w:val="opsomming_bij_besluit"/>
    <w:basedOn w:val="Lijstalinea"/>
    <w:link w:val="opsommingbijbesluitChar"/>
    <w:rsid w:val="00B77104"/>
    <w:pPr>
      <w:numPr>
        <w:numId w:val="16"/>
      </w:numPr>
      <w:spacing w:afterLines="100"/>
    </w:pPr>
  </w:style>
  <w:style w:type="paragraph" w:styleId="Lijstnummering">
    <w:name w:val="List Number"/>
    <w:basedOn w:val="Standaard"/>
    <w:uiPriority w:val="99"/>
    <w:semiHidden/>
    <w:unhideWhenUsed/>
    <w:rsid w:val="00B77104"/>
    <w:pPr>
      <w:numPr>
        <w:numId w:val="13"/>
      </w:numPr>
      <w:contextualSpacing/>
    </w:pPr>
  </w:style>
  <w:style w:type="paragraph" w:styleId="Lijstnummering2">
    <w:name w:val="List Number 2"/>
    <w:basedOn w:val="Standaard"/>
    <w:uiPriority w:val="99"/>
    <w:semiHidden/>
    <w:unhideWhenUsed/>
    <w:rsid w:val="00B77104"/>
    <w:pPr>
      <w:numPr>
        <w:numId w:val="14"/>
      </w:numPr>
      <w:contextualSpacing/>
    </w:pPr>
  </w:style>
  <w:style w:type="character" w:customStyle="1" w:styleId="opsommingbijbesluitChar">
    <w:name w:val="opsomming_bij_besluit Char"/>
    <w:basedOn w:val="LijstalineaChar"/>
    <w:link w:val="opsommingbijbesluit"/>
    <w:rsid w:val="00B77104"/>
    <w:rPr>
      <w:rFonts w:ascii="Arial" w:eastAsia="Times New Roman" w:hAnsi="Arial"/>
      <w:sz w:val="20"/>
      <w:szCs w:val="20"/>
      <w:lang w:val="nl-NL" w:eastAsia="nl-NL" w:bidi="ar-SA"/>
    </w:rPr>
  </w:style>
  <w:style w:type="paragraph" w:customStyle="1" w:styleId="kop12Bold">
    <w:name w:val="kop12Bold"/>
    <w:basedOn w:val="Standaard"/>
    <w:next w:val="Standaard"/>
    <w:link w:val="kop12BoldChar"/>
    <w:qFormat/>
    <w:rsid w:val="00AE61D3"/>
    <w:rPr>
      <w:b/>
      <w:sz w:val="24"/>
      <w:szCs w:val="24"/>
    </w:rPr>
  </w:style>
  <w:style w:type="character" w:customStyle="1" w:styleId="kop12BoldChar">
    <w:name w:val="kop12Bold Char"/>
    <w:basedOn w:val="Standaardalinea-lettertype"/>
    <w:link w:val="kop12Bold"/>
    <w:rsid w:val="00AE61D3"/>
    <w:rPr>
      <w:rFonts w:ascii="Arial" w:eastAsia="Times New Roman" w:hAnsi="Arial"/>
      <w:b/>
      <w:sz w:val="24"/>
      <w:szCs w:val="24"/>
      <w:lang w:val="nl-NL" w:eastAsia="nl-NL" w:bidi="ar-SA"/>
    </w:rPr>
  </w:style>
  <w:style w:type="table" w:styleId="Tabelraster">
    <w:name w:val="Table Grid"/>
    <w:basedOn w:val="Standaardtabel"/>
    <w:uiPriority w:val="39"/>
    <w:rsid w:val="005D5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01-basistekst">
    <w:name w:val="K01-basistekst"/>
    <w:basedOn w:val="Standaard"/>
    <w:qFormat/>
    <w:rsid w:val="007E5C07"/>
    <w:pPr>
      <w:spacing w:line="280" w:lineRule="atLeast"/>
      <w:contextualSpacing/>
    </w:pPr>
    <w:rPr>
      <w:rFonts w:ascii="Verdana" w:hAnsi="Verdana"/>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lekken@waddinxveen.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talek@waddinxveen.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4B2BA-76E1-468B-B06F-1A3FB581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3BADE686.dotm</Template>
  <TotalTime>0</TotalTime>
  <Pages>12</Pages>
  <Words>3771</Words>
  <Characters>20742</Characters>
  <Application>Microsoft Office Word</Application>
  <DocSecurity>0</DocSecurity>
  <Lines>172</Lines>
  <Paragraphs>48</Paragraphs>
  <ScaleCrop>false</ScaleCrop>
  <HeadingPairs>
    <vt:vector size="2" baseType="variant">
      <vt:variant>
        <vt:lpstr>Titel</vt:lpstr>
      </vt:variant>
      <vt:variant>
        <vt:i4>1</vt:i4>
      </vt:variant>
    </vt:vector>
  </HeadingPairs>
  <TitlesOfParts>
    <vt:vector size="1" baseType="lpstr">
      <vt:lpstr/>
    </vt:vector>
  </TitlesOfParts>
  <Company>Gemeente Gouda</Company>
  <LinksUpToDate>false</LinksUpToDate>
  <CharactersWithSpaces>24465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Hooft, Simon 't</dc:creator>
  <cp:keywords/>
  <dc:description/>
  <cp:lastModifiedBy>Hooft, Simon 't</cp:lastModifiedBy>
  <cp:revision>2</cp:revision>
  <cp:lastPrinted>2020-04-17T14:03:00Z</cp:lastPrinted>
  <dcterms:created xsi:type="dcterms:W3CDTF">2020-08-26T13:58:00Z</dcterms:created>
  <dcterms:modified xsi:type="dcterms:W3CDTF">2020-08-26T13:58:00Z</dcterms:modified>
</cp:coreProperties>
</file>